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3" w:type="dxa"/>
        <w:tblLook w:val="04A0" w:firstRow="1" w:lastRow="0" w:firstColumn="1" w:lastColumn="0" w:noHBand="0" w:noVBand="1"/>
      </w:tblPr>
      <w:tblGrid>
        <w:gridCol w:w="2122"/>
        <w:gridCol w:w="7371"/>
      </w:tblGrid>
      <w:tr w:rsidR="000C4ECB" w:rsidRPr="00A52110" w14:paraId="033141E0" w14:textId="77777777" w:rsidTr="000C00BB">
        <w:tc>
          <w:tcPr>
            <w:tcW w:w="9493" w:type="dxa"/>
            <w:gridSpan w:val="2"/>
            <w:shd w:val="clear" w:color="auto" w:fill="C5E0B3" w:themeFill="accent6" w:themeFillTint="66"/>
            <w:vAlign w:val="center"/>
          </w:tcPr>
          <w:p w14:paraId="4022695F" w14:textId="77777777" w:rsidR="000C4ECB" w:rsidRPr="00A52110" w:rsidRDefault="000C4ECB" w:rsidP="00043B9B">
            <w:pPr>
              <w:spacing w:before="40" w:after="40" w:line="240" w:lineRule="auto"/>
              <w:rPr>
                <w:rFonts w:cstheme="minorHAnsi"/>
                <w:b/>
                <w:bCs/>
                <w:szCs w:val="20"/>
              </w:rPr>
            </w:pPr>
            <w:r>
              <w:rPr>
                <w:rFonts w:cstheme="minorHAnsi"/>
                <w:b/>
                <w:bCs/>
                <w:szCs w:val="20"/>
              </w:rPr>
              <w:t>Title and reporting relationships</w:t>
            </w:r>
          </w:p>
        </w:tc>
      </w:tr>
      <w:tr w:rsidR="000C4ECB" w:rsidRPr="00A52110" w14:paraId="1E9F0D01" w14:textId="77777777" w:rsidTr="003B77FD">
        <w:tc>
          <w:tcPr>
            <w:tcW w:w="2122" w:type="dxa"/>
            <w:vAlign w:val="center"/>
          </w:tcPr>
          <w:p w14:paraId="13B8D21E" w14:textId="77777777" w:rsidR="000C4ECB" w:rsidRPr="00A52110" w:rsidRDefault="00AF2A17" w:rsidP="00A52110">
            <w:pPr>
              <w:spacing w:before="40" w:after="40" w:line="240" w:lineRule="auto"/>
              <w:rPr>
                <w:rFonts w:cstheme="minorHAnsi"/>
                <w:b/>
                <w:bCs/>
                <w:szCs w:val="20"/>
              </w:rPr>
            </w:pPr>
            <w:r>
              <w:rPr>
                <w:rFonts w:cstheme="minorHAnsi"/>
                <w:b/>
                <w:bCs/>
                <w:szCs w:val="20"/>
              </w:rPr>
              <w:t>Position title</w:t>
            </w:r>
          </w:p>
        </w:tc>
        <w:tc>
          <w:tcPr>
            <w:tcW w:w="7371" w:type="dxa"/>
            <w:vAlign w:val="center"/>
          </w:tcPr>
          <w:p w14:paraId="34619507" w14:textId="53FE87B5" w:rsidR="000C4ECB" w:rsidRPr="00A52110" w:rsidRDefault="004263D5" w:rsidP="00A52110">
            <w:pPr>
              <w:spacing w:before="40" w:after="40" w:line="240" w:lineRule="auto"/>
              <w:rPr>
                <w:rFonts w:cstheme="minorHAnsi"/>
                <w:szCs w:val="20"/>
              </w:rPr>
            </w:pPr>
            <w:r>
              <w:t>Group Fleet Manager</w:t>
            </w:r>
          </w:p>
        </w:tc>
      </w:tr>
      <w:tr w:rsidR="000C4ECB" w:rsidRPr="00A52110" w14:paraId="522E6FB9" w14:textId="77777777" w:rsidTr="003B77FD">
        <w:tc>
          <w:tcPr>
            <w:tcW w:w="2122" w:type="dxa"/>
            <w:vAlign w:val="center"/>
          </w:tcPr>
          <w:p w14:paraId="56C2A293" w14:textId="77777777" w:rsidR="000C4ECB" w:rsidRPr="00A52110" w:rsidRDefault="00AF2A17" w:rsidP="00A52110">
            <w:pPr>
              <w:spacing w:before="40" w:after="40" w:line="240" w:lineRule="auto"/>
              <w:rPr>
                <w:rFonts w:cstheme="minorHAnsi"/>
                <w:b/>
                <w:bCs/>
                <w:szCs w:val="20"/>
              </w:rPr>
            </w:pPr>
            <w:r>
              <w:rPr>
                <w:rFonts w:cstheme="minorHAnsi"/>
                <w:b/>
                <w:bCs/>
                <w:szCs w:val="20"/>
              </w:rPr>
              <w:t>Business Unit</w:t>
            </w:r>
          </w:p>
        </w:tc>
        <w:tc>
          <w:tcPr>
            <w:tcW w:w="7371" w:type="dxa"/>
            <w:vAlign w:val="center"/>
          </w:tcPr>
          <w:p w14:paraId="03E3B89F" w14:textId="48AB6B1D" w:rsidR="000C4ECB" w:rsidRPr="00A52110" w:rsidRDefault="003555FE" w:rsidP="00A52110">
            <w:pPr>
              <w:spacing w:before="40" w:after="40" w:line="240" w:lineRule="auto"/>
              <w:rPr>
                <w:rFonts w:cstheme="minorHAnsi"/>
                <w:szCs w:val="20"/>
              </w:rPr>
            </w:pPr>
            <w:r>
              <w:t>Operations</w:t>
            </w:r>
          </w:p>
        </w:tc>
      </w:tr>
      <w:tr w:rsidR="000C4ECB" w:rsidRPr="00A52110" w14:paraId="5C58AC66" w14:textId="77777777" w:rsidTr="003B77FD">
        <w:tc>
          <w:tcPr>
            <w:tcW w:w="2122" w:type="dxa"/>
            <w:vAlign w:val="center"/>
          </w:tcPr>
          <w:p w14:paraId="5A80DC61" w14:textId="77777777" w:rsidR="000C4ECB" w:rsidRPr="00A52110" w:rsidRDefault="00AF2A17" w:rsidP="00A52110">
            <w:pPr>
              <w:spacing w:before="40" w:after="40" w:line="240" w:lineRule="auto"/>
              <w:rPr>
                <w:rFonts w:cstheme="minorHAnsi"/>
                <w:b/>
                <w:bCs/>
                <w:szCs w:val="20"/>
              </w:rPr>
            </w:pPr>
            <w:r>
              <w:rPr>
                <w:rFonts w:cstheme="minorHAnsi"/>
                <w:b/>
                <w:bCs/>
                <w:szCs w:val="20"/>
              </w:rPr>
              <w:t>Reports to</w:t>
            </w:r>
          </w:p>
        </w:tc>
        <w:tc>
          <w:tcPr>
            <w:tcW w:w="7371" w:type="dxa"/>
            <w:vAlign w:val="center"/>
          </w:tcPr>
          <w:p w14:paraId="1C935CB7" w14:textId="77777777" w:rsidR="000C4ECB" w:rsidRPr="00A52110" w:rsidRDefault="000C4ECB" w:rsidP="00A52110">
            <w:pPr>
              <w:spacing w:before="40" w:after="40" w:line="240" w:lineRule="auto"/>
              <w:rPr>
                <w:rFonts w:cstheme="minorHAnsi"/>
                <w:szCs w:val="20"/>
              </w:rPr>
            </w:pPr>
            <w:r>
              <w:t>GM Engineering &amp; Business Performance</w:t>
            </w:r>
          </w:p>
        </w:tc>
      </w:tr>
      <w:tr w:rsidR="00454D84" w:rsidRPr="00A52110" w14:paraId="3C42072F" w14:textId="77777777" w:rsidTr="003B77FD">
        <w:tc>
          <w:tcPr>
            <w:tcW w:w="2122" w:type="dxa"/>
            <w:vAlign w:val="center"/>
          </w:tcPr>
          <w:p w14:paraId="50DAAFAD" w14:textId="77777777" w:rsidR="00454D84" w:rsidRPr="002F27BF" w:rsidRDefault="00454D84" w:rsidP="00A52110">
            <w:pPr>
              <w:spacing w:before="40" w:after="40" w:line="240" w:lineRule="auto"/>
              <w:rPr>
                <w:rFonts w:cstheme="minorHAnsi"/>
                <w:b/>
                <w:bCs/>
                <w:szCs w:val="20"/>
              </w:rPr>
            </w:pPr>
            <w:r w:rsidRPr="002F27BF">
              <w:rPr>
                <w:rFonts w:cstheme="minorHAnsi"/>
                <w:b/>
                <w:bCs/>
                <w:szCs w:val="20"/>
              </w:rPr>
              <w:t>Scope:</w:t>
            </w:r>
          </w:p>
        </w:tc>
        <w:tc>
          <w:tcPr>
            <w:tcW w:w="7371" w:type="dxa"/>
            <w:vAlign w:val="center"/>
          </w:tcPr>
          <w:p w14:paraId="5E683454" w14:textId="77777777" w:rsidR="00454D84" w:rsidRPr="002F27BF" w:rsidRDefault="00FB7C8B" w:rsidP="00A52110">
            <w:pPr>
              <w:spacing w:before="40" w:after="40" w:line="240" w:lineRule="auto"/>
            </w:pPr>
            <w:r w:rsidRPr="002F27BF">
              <w:t xml:space="preserve">Mobile assets </w:t>
            </w:r>
            <w:r w:rsidR="00C07091" w:rsidRPr="002F27BF">
              <w:t>including milk tankers, forklifts, combi-lifters, mobile plant, trailers, pool vehicles, and other transport-related assets, across all 7 factory sites and head office.</w:t>
            </w:r>
          </w:p>
          <w:p w14:paraId="70926BE4" w14:textId="42BB9354" w:rsidR="001E5C9A" w:rsidRPr="00A52110" w:rsidRDefault="001E5C9A" w:rsidP="00A52110">
            <w:pPr>
              <w:spacing w:before="40" w:after="40" w:line="240" w:lineRule="auto"/>
              <w:rPr>
                <w:rFonts w:cstheme="minorHAnsi"/>
                <w:szCs w:val="20"/>
              </w:rPr>
            </w:pPr>
            <w:r w:rsidRPr="002F27BF">
              <w:rPr>
                <w:rFonts w:cstheme="minorHAnsi"/>
                <w:szCs w:val="20"/>
              </w:rPr>
              <w:t xml:space="preserve">Own the business capability and strategic direction for </w:t>
            </w:r>
            <w:r w:rsidR="00D24B64" w:rsidRPr="002F27BF">
              <w:rPr>
                <w:rFonts w:cstheme="minorHAnsi"/>
                <w:szCs w:val="20"/>
              </w:rPr>
              <w:t xml:space="preserve">systems used in </w:t>
            </w:r>
            <w:r w:rsidRPr="002F27BF">
              <w:rPr>
                <w:rFonts w:cstheme="minorHAnsi"/>
                <w:szCs w:val="20"/>
              </w:rPr>
              <w:t>fleet</w:t>
            </w:r>
            <w:r w:rsidR="005C7509" w:rsidRPr="002F27BF">
              <w:rPr>
                <w:rFonts w:cstheme="minorHAnsi"/>
                <w:szCs w:val="20"/>
              </w:rPr>
              <w:t xml:space="preserve"> operations</w:t>
            </w:r>
            <w:r w:rsidRPr="002F27BF">
              <w:rPr>
                <w:rFonts w:cstheme="minorHAnsi"/>
                <w:szCs w:val="20"/>
              </w:rPr>
              <w:t>, including milk collection, route optimisation, telematics, mobile asset maintenance, compliance management, and associated data platforms.</w:t>
            </w:r>
          </w:p>
        </w:tc>
      </w:tr>
      <w:tr w:rsidR="000C4ECB" w:rsidRPr="00A52110" w14:paraId="30D82FF1" w14:textId="77777777" w:rsidTr="003B77FD">
        <w:tc>
          <w:tcPr>
            <w:tcW w:w="2122" w:type="dxa"/>
            <w:vAlign w:val="center"/>
          </w:tcPr>
          <w:p w14:paraId="4C1A6B91" w14:textId="77777777" w:rsidR="000C4ECB" w:rsidRPr="00A52110" w:rsidRDefault="00AF2A17" w:rsidP="00A52110">
            <w:pPr>
              <w:spacing w:before="40" w:after="40" w:line="240" w:lineRule="auto"/>
              <w:rPr>
                <w:rFonts w:cstheme="minorHAnsi"/>
                <w:b/>
                <w:bCs/>
                <w:szCs w:val="20"/>
              </w:rPr>
            </w:pPr>
            <w:r>
              <w:rPr>
                <w:rFonts w:cstheme="minorHAnsi"/>
                <w:b/>
                <w:bCs/>
                <w:szCs w:val="20"/>
              </w:rPr>
              <w:t>Direct reports</w:t>
            </w:r>
          </w:p>
        </w:tc>
        <w:tc>
          <w:tcPr>
            <w:tcW w:w="7371" w:type="dxa"/>
            <w:vAlign w:val="center"/>
          </w:tcPr>
          <w:p w14:paraId="2C9D7D2F" w14:textId="3D31837D" w:rsidR="000C4ECB" w:rsidRPr="00A52110" w:rsidRDefault="00757B39" w:rsidP="00A52110">
            <w:pPr>
              <w:spacing w:before="40" w:after="40" w:line="240" w:lineRule="auto"/>
              <w:rPr>
                <w:rFonts w:cstheme="minorHAnsi"/>
                <w:szCs w:val="20"/>
              </w:rPr>
            </w:pPr>
            <w:r>
              <w:rPr>
                <w:rFonts w:cstheme="minorHAnsi"/>
                <w:szCs w:val="20"/>
              </w:rPr>
              <w:t>Nil</w:t>
            </w:r>
          </w:p>
        </w:tc>
      </w:tr>
      <w:tr w:rsidR="00AF2A17" w:rsidRPr="00A52110" w14:paraId="4FE64023" w14:textId="77777777" w:rsidTr="003B77FD">
        <w:tc>
          <w:tcPr>
            <w:tcW w:w="2122" w:type="dxa"/>
            <w:vAlign w:val="center"/>
          </w:tcPr>
          <w:p w14:paraId="70B40F68" w14:textId="77777777" w:rsidR="00AF2A17" w:rsidRPr="00A52110" w:rsidRDefault="00AF2A17" w:rsidP="00A52110">
            <w:pPr>
              <w:spacing w:before="40" w:after="40" w:line="240" w:lineRule="auto"/>
              <w:rPr>
                <w:rFonts w:cstheme="minorHAnsi"/>
                <w:b/>
                <w:bCs/>
                <w:szCs w:val="20"/>
              </w:rPr>
            </w:pPr>
            <w:r>
              <w:rPr>
                <w:rFonts w:cstheme="minorHAnsi"/>
                <w:b/>
                <w:bCs/>
                <w:szCs w:val="20"/>
              </w:rPr>
              <w:t>Indirect reports</w:t>
            </w:r>
          </w:p>
        </w:tc>
        <w:tc>
          <w:tcPr>
            <w:tcW w:w="7371" w:type="dxa"/>
            <w:vAlign w:val="center"/>
          </w:tcPr>
          <w:p w14:paraId="46C00756" w14:textId="77777777" w:rsidR="00AF2A17" w:rsidRPr="00A52110" w:rsidRDefault="00A52110" w:rsidP="00A52110">
            <w:pPr>
              <w:spacing w:before="40" w:after="40" w:line="240" w:lineRule="auto"/>
              <w:rPr>
                <w:rFonts w:cstheme="minorHAnsi"/>
                <w:bCs/>
                <w:szCs w:val="20"/>
              </w:rPr>
            </w:pPr>
            <w:r>
              <w:t>Nil</w:t>
            </w:r>
          </w:p>
        </w:tc>
      </w:tr>
    </w:tbl>
    <w:p w14:paraId="4F376D02" w14:textId="77777777" w:rsidR="000C4ECB" w:rsidRPr="00A52110" w:rsidRDefault="000C4ECB" w:rsidP="00043B9B">
      <w:pPr>
        <w:spacing w:line="240" w:lineRule="auto"/>
        <w:rPr>
          <w:rFonts w:cstheme="minorHAnsi"/>
          <w:szCs w:val="20"/>
        </w:rPr>
      </w:pPr>
    </w:p>
    <w:tbl>
      <w:tblPr>
        <w:tblStyle w:val="TableGrid"/>
        <w:tblW w:w="9493" w:type="dxa"/>
        <w:tblLook w:val="04A0" w:firstRow="1" w:lastRow="0" w:firstColumn="1" w:lastColumn="0" w:noHBand="0" w:noVBand="1"/>
      </w:tblPr>
      <w:tblGrid>
        <w:gridCol w:w="9493"/>
      </w:tblGrid>
      <w:tr w:rsidR="000F6FD0" w:rsidRPr="00A52110" w14:paraId="55B2D684" w14:textId="77777777" w:rsidTr="26B59A6B">
        <w:tc>
          <w:tcPr>
            <w:tcW w:w="9493" w:type="dxa"/>
            <w:shd w:val="clear" w:color="auto" w:fill="C5E0B3" w:themeFill="accent6" w:themeFillTint="66"/>
          </w:tcPr>
          <w:p w14:paraId="1C5DCDF4" w14:textId="77777777" w:rsidR="000F6FD0" w:rsidRPr="00A52110" w:rsidRDefault="000F6FD0" w:rsidP="00A52110">
            <w:pPr>
              <w:pBdr>
                <w:left w:val="single" w:sz="4" w:space="4" w:color="auto"/>
                <w:right w:val="single" w:sz="4" w:space="4" w:color="auto"/>
                <w:between w:val="single" w:sz="4" w:space="1" w:color="auto"/>
              </w:pBdr>
              <w:spacing w:before="40" w:after="40" w:line="240" w:lineRule="auto"/>
              <w:rPr>
                <w:rFonts w:cstheme="minorHAnsi"/>
                <w:b/>
                <w:bCs/>
                <w:szCs w:val="20"/>
              </w:rPr>
            </w:pPr>
            <w:r>
              <w:rPr>
                <w:rFonts w:cstheme="minorHAnsi"/>
                <w:b/>
                <w:bCs/>
                <w:szCs w:val="20"/>
              </w:rPr>
              <w:t>Main Purpose of Position</w:t>
            </w:r>
          </w:p>
        </w:tc>
      </w:tr>
      <w:tr w:rsidR="00A52110" w:rsidRPr="00A52110" w14:paraId="4B6A685D" w14:textId="77777777" w:rsidTr="00F95C0C">
        <w:tc>
          <w:tcPr>
            <w:tcW w:w="9493" w:type="dxa"/>
          </w:tcPr>
          <w:p w14:paraId="7FEE7752" w14:textId="666A548D" w:rsidR="00002731" w:rsidRPr="002F27BF" w:rsidRDefault="00A52110" w:rsidP="00F95C0C">
            <w:pPr>
              <w:spacing w:before="40" w:after="40" w:line="240" w:lineRule="auto"/>
              <w:jc w:val="both"/>
            </w:pPr>
            <w:r w:rsidRPr="002F27BF">
              <w:t xml:space="preserve">The </w:t>
            </w:r>
            <w:r w:rsidR="004263D5" w:rsidRPr="002F27BF">
              <w:t>Group Fleet Manager</w:t>
            </w:r>
            <w:r w:rsidRPr="002F27BF">
              <w:t xml:space="preserve"> provides strategic management, performance, safety, compliance, and whole-of-life optimisation of Open Country’s </w:t>
            </w:r>
            <w:r w:rsidR="00394736" w:rsidRPr="002F27BF">
              <w:t>transport</w:t>
            </w:r>
            <w:r w:rsidR="004759C6" w:rsidRPr="002F27BF">
              <w:t>-</w:t>
            </w:r>
            <w:r w:rsidR="00B95C02" w:rsidRPr="002F27BF">
              <w:t>related</w:t>
            </w:r>
            <w:r w:rsidR="004759C6" w:rsidRPr="002F27BF">
              <w:t xml:space="preserve"> </w:t>
            </w:r>
            <w:r w:rsidRPr="002F27BF">
              <w:t>mobile asset</w:t>
            </w:r>
            <w:r w:rsidR="00C07091" w:rsidRPr="002F27BF">
              <w:t>s</w:t>
            </w:r>
            <w:r w:rsidR="00C72C2A" w:rsidRPr="002F27BF">
              <w:t xml:space="preserve"> and the </w:t>
            </w:r>
            <w:r w:rsidR="00E615EF" w:rsidRPr="002F27BF">
              <w:t xml:space="preserve">associated </w:t>
            </w:r>
            <w:r w:rsidR="00C72C2A" w:rsidRPr="002F27BF">
              <w:t>technology platforms</w:t>
            </w:r>
            <w:r w:rsidR="00C07091" w:rsidRPr="002F27BF">
              <w:t>.</w:t>
            </w:r>
            <w:r w:rsidRPr="002F27BF">
              <w:t xml:space="preserve"> </w:t>
            </w:r>
          </w:p>
          <w:p w14:paraId="2F696568" w14:textId="77777777" w:rsidR="00F32BB9" w:rsidRPr="002F27BF" w:rsidRDefault="00A52110" w:rsidP="00F95C0C">
            <w:pPr>
              <w:spacing w:before="40" w:after="40" w:line="240" w:lineRule="auto"/>
              <w:jc w:val="both"/>
            </w:pPr>
            <w:r w:rsidRPr="002F27BF">
              <w:t xml:space="preserve">The role develops and executes fleet strategies that improve safety, reliability, utilisation, sustainability, and total cost of ownership while ensuring fleet capability aligns with operational requirements and future growth, so that the collection-and-distribution network is a source of structural cost advantage rather than a fixed overhead. </w:t>
            </w:r>
          </w:p>
          <w:p w14:paraId="48DC6DBB" w14:textId="6D91E1D2" w:rsidR="00A52110" w:rsidRPr="002F27BF" w:rsidRDefault="00A52110" w:rsidP="00F95C0C">
            <w:pPr>
              <w:spacing w:before="40" w:after="40" w:line="240" w:lineRule="auto"/>
              <w:jc w:val="both"/>
              <w:rPr>
                <w:rFonts w:eastAsia="DengXian" w:cstheme="minorHAnsi"/>
                <w:szCs w:val="20"/>
                <w:lang w:val="en-US" w:eastAsia="zh-CN"/>
              </w:rPr>
            </w:pPr>
            <w:r w:rsidRPr="002F27BF">
              <w:t>The role owns these upstream decisions</w:t>
            </w:r>
            <w:r w:rsidR="00C3384B" w:rsidRPr="002F27BF">
              <w:t xml:space="preserve"> </w:t>
            </w:r>
            <w:r w:rsidR="00FF5687" w:rsidRPr="002F27BF">
              <w:t>(that influence</w:t>
            </w:r>
            <w:r w:rsidR="00CD36FA" w:rsidRPr="002F27BF">
              <w:t xml:space="preserve"> safety, reliability, </w:t>
            </w:r>
            <w:r w:rsidR="00B26402" w:rsidRPr="002F27BF">
              <w:t>utilisation, sustainability, and TCO)</w:t>
            </w:r>
            <w:r w:rsidRPr="002F27BF">
              <w:t xml:space="preserve">, plus the compliance, supplier, and capital planning </w:t>
            </w:r>
            <w:r w:rsidR="00200032" w:rsidRPr="002F27BF">
              <w:t>standards</w:t>
            </w:r>
            <w:r w:rsidRPr="002F27BF">
              <w:t xml:space="preserve"> needed to execute them safely and reliably.</w:t>
            </w:r>
          </w:p>
        </w:tc>
      </w:tr>
    </w:tbl>
    <w:p w14:paraId="4C3291EC" w14:textId="77777777" w:rsidR="000F6FD0" w:rsidRPr="00A52110" w:rsidRDefault="000F6FD0" w:rsidP="00043B9B">
      <w:pPr>
        <w:spacing w:line="240" w:lineRule="auto"/>
        <w:rPr>
          <w:rFonts w:cstheme="minorHAnsi"/>
          <w:szCs w:val="20"/>
        </w:rPr>
      </w:pPr>
    </w:p>
    <w:tbl>
      <w:tblPr>
        <w:tblStyle w:val="TableGrid"/>
        <w:tblW w:w="9493" w:type="dxa"/>
        <w:tblLook w:val="04A0" w:firstRow="1" w:lastRow="0" w:firstColumn="1" w:lastColumn="0" w:noHBand="0" w:noVBand="1"/>
      </w:tblPr>
      <w:tblGrid>
        <w:gridCol w:w="4673"/>
        <w:gridCol w:w="4820"/>
      </w:tblGrid>
      <w:tr w:rsidR="00BD17E1" w:rsidRPr="00A52110" w14:paraId="7E85AB0F" w14:textId="77777777" w:rsidTr="6F78F40F">
        <w:tc>
          <w:tcPr>
            <w:tcW w:w="9493" w:type="dxa"/>
            <w:gridSpan w:val="2"/>
            <w:shd w:val="clear" w:color="auto" w:fill="C5E0B3" w:themeFill="accent6" w:themeFillTint="66"/>
          </w:tcPr>
          <w:p w14:paraId="4B14F847" w14:textId="77777777" w:rsidR="00BD17E1" w:rsidRPr="00A52110" w:rsidRDefault="00A52110" w:rsidP="00A52110">
            <w:pPr>
              <w:spacing w:before="40" w:after="40" w:line="240" w:lineRule="auto"/>
              <w:rPr>
                <w:rFonts w:cstheme="minorHAnsi"/>
                <w:b/>
                <w:bCs/>
                <w:szCs w:val="20"/>
              </w:rPr>
            </w:pPr>
            <w:r>
              <w:t>Fleet Strategy and Asset Management</w:t>
            </w:r>
          </w:p>
        </w:tc>
      </w:tr>
      <w:tr w:rsidR="00A8476C" w:rsidRPr="00A52110" w14:paraId="477751C1" w14:textId="77777777" w:rsidTr="6F78F40F">
        <w:tc>
          <w:tcPr>
            <w:tcW w:w="4673" w:type="dxa"/>
            <w:shd w:val="clear" w:color="auto" w:fill="F2F2F2" w:themeFill="background1" w:themeFillShade="F2"/>
          </w:tcPr>
          <w:p w14:paraId="69005489" w14:textId="77777777" w:rsidR="00A8476C" w:rsidRPr="00A52110" w:rsidRDefault="00A32028" w:rsidP="00043B9B">
            <w:pPr>
              <w:spacing w:before="40" w:after="40" w:line="240" w:lineRule="auto"/>
              <w:rPr>
                <w:rFonts w:cstheme="minorHAnsi"/>
                <w:b/>
                <w:bCs/>
                <w:szCs w:val="20"/>
              </w:rPr>
            </w:pPr>
            <w:r>
              <w:rPr>
                <w:rFonts w:cstheme="minorHAnsi"/>
                <w:b/>
                <w:bCs/>
                <w:szCs w:val="20"/>
              </w:rPr>
              <w:t>Key Responsibilities</w:t>
            </w:r>
          </w:p>
        </w:tc>
        <w:tc>
          <w:tcPr>
            <w:tcW w:w="4820" w:type="dxa"/>
            <w:shd w:val="clear" w:color="auto" w:fill="F2F2F2" w:themeFill="background1" w:themeFillShade="F2"/>
          </w:tcPr>
          <w:p w14:paraId="4CB7EFCC" w14:textId="77777777" w:rsidR="00A8476C" w:rsidRPr="00A52110" w:rsidRDefault="00A32028" w:rsidP="00043B9B">
            <w:pPr>
              <w:spacing w:before="40" w:after="40" w:line="240" w:lineRule="auto"/>
              <w:rPr>
                <w:rFonts w:cstheme="minorHAnsi"/>
                <w:b/>
                <w:bCs/>
                <w:szCs w:val="20"/>
              </w:rPr>
            </w:pPr>
            <w:r>
              <w:rPr>
                <w:rFonts w:cstheme="minorHAnsi"/>
                <w:b/>
                <w:bCs/>
                <w:szCs w:val="20"/>
              </w:rPr>
              <w:t>Success is demonstrated when:</w:t>
            </w:r>
          </w:p>
        </w:tc>
      </w:tr>
      <w:tr w:rsidR="00E349E1" w:rsidRPr="00A52110" w14:paraId="5FB9983E" w14:textId="77777777" w:rsidTr="6F78F40F">
        <w:tc>
          <w:tcPr>
            <w:tcW w:w="4673" w:type="dxa"/>
          </w:tcPr>
          <w:p w14:paraId="4788417D" w14:textId="77777777" w:rsidR="00A52110" w:rsidRPr="002F27BF" w:rsidRDefault="00A52110" w:rsidP="00A52110">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Develop and maintain a fleet strategy aligned to business objectives for optimum fleet size, asset allocation, and utilisation across sites.</w:t>
            </w:r>
          </w:p>
          <w:p w14:paraId="651E7CDC" w14:textId="77777777" w:rsidR="00A626C0" w:rsidRPr="002F27BF" w:rsidRDefault="00A626C0" w:rsidP="00A626C0">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Continuously improve fleet-related technology and systems.</w:t>
            </w:r>
          </w:p>
          <w:p w14:paraId="66CAF13D" w14:textId="77777777" w:rsidR="00A52110" w:rsidRPr="002F27BF" w:rsidRDefault="00A52110" w:rsidP="00A52110">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Own and maintain the asset register for all wheeled assets across the 7 factory sites and head office — condition, utilisation, location, and lifecycle status.</w:t>
            </w:r>
          </w:p>
          <w:p w14:paraId="1295A1B5" w14:textId="77777777" w:rsidR="00A52110" w:rsidRPr="002F27BF" w:rsidRDefault="00A52110" w:rsidP="00A52110">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Partner with site maintenance teams and external service providers to improve asset uptime.</w:t>
            </w:r>
          </w:p>
          <w:p w14:paraId="1169497D" w14:textId="77777777" w:rsidR="00A52110" w:rsidRPr="002F27BF" w:rsidRDefault="00A52110" w:rsidP="00A52110">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Develop monitoring, predictive, and preventative maintenance strategies to manage asset health and drive continuous improvement initiatives across the fleet portfolio.</w:t>
            </w:r>
          </w:p>
          <w:p w14:paraId="0F3504C0" w14:textId="09713BDC" w:rsidR="00757B39" w:rsidRPr="002F27BF" w:rsidRDefault="00A52110" w:rsidP="00757B39">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Manage vehicle replacement on a total-cost-of-ownership basis (capital, fuel/RUC, maintenance, resale) rather than age or book value alone.</w:t>
            </w:r>
          </w:p>
        </w:tc>
        <w:tc>
          <w:tcPr>
            <w:tcW w:w="4820" w:type="dxa"/>
          </w:tcPr>
          <w:p w14:paraId="0003E00B" w14:textId="30201F9D" w:rsidR="00FB5027" w:rsidRPr="00A52110" w:rsidRDefault="00A52110" w:rsidP="00A52110">
            <w:pPr>
              <w:pStyle w:val="ListParagraph"/>
              <w:numPr>
                <w:ilvl w:val="0"/>
                <w:numId w:val="27"/>
              </w:numPr>
              <w:spacing w:before="40" w:after="40" w:line="240" w:lineRule="auto"/>
              <w:rPr>
                <w:rFonts w:eastAsia="Times New Roman" w:cstheme="minorHAnsi"/>
                <w:szCs w:val="20"/>
                <w:lang w:eastAsia="en-NZ"/>
              </w:rPr>
            </w:pPr>
            <w:r>
              <w:t xml:space="preserve">The asset register is complete, accurate, and current across all </w:t>
            </w:r>
            <w:r w:rsidR="00514B6B">
              <w:t xml:space="preserve">fleet types on all </w:t>
            </w:r>
            <w:r w:rsidR="00C23E3E">
              <w:t xml:space="preserve">operating </w:t>
            </w:r>
            <w:r>
              <w:t>sites and head office.</w:t>
            </w:r>
          </w:p>
          <w:p w14:paraId="2FB6B281" w14:textId="77777777" w:rsidR="00FB5027" w:rsidRPr="00A52110" w:rsidRDefault="00A52110" w:rsidP="00A52110">
            <w:pPr>
              <w:pStyle w:val="ListParagraph"/>
              <w:numPr>
                <w:ilvl w:val="0"/>
                <w:numId w:val="27"/>
              </w:numPr>
              <w:spacing w:before="40" w:after="40" w:line="240" w:lineRule="auto"/>
              <w:rPr>
                <w:rFonts w:eastAsia="Times New Roman" w:cstheme="minorHAnsi"/>
                <w:szCs w:val="20"/>
                <w:lang w:eastAsia="en-NZ"/>
              </w:rPr>
            </w:pPr>
            <w:r>
              <w:t>Fleet size and mix align to the fleet strategy, with utilisation tracked against target.</w:t>
            </w:r>
          </w:p>
          <w:p w14:paraId="0EEAD4A9" w14:textId="77777777" w:rsidR="00FB5027" w:rsidRPr="00A52110" w:rsidRDefault="00A52110" w:rsidP="00A52110">
            <w:pPr>
              <w:pStyle w:val="ListParagraph"/>
              <w:numPr>
                <w:ilvl w:val="0"/>
                <w:numId w:val="27"/>
              </w:numPr>
              <w:spacing w:before="40" w:after="40" w:line="240" w:lineRule="auto"/>
              <w:rPr>
                <w:rFonts w:eastAsia="Times New Roman" w:cstheme="minorHAnsi"/>
                <w:szCs w:val="20"/>
                <w:lang w:eastAsia="en-NZ"/>
              </w:rPr>
            </w:pPr>
            <w:r>
              <w:t>Vehicle replacement decisions are made on a total-cost-of-ownership basis, not age or book value.</w:t>
            </w:r>
          </w:p>
          <w:p w14:paraId="61ED17DE" w14:textId="77777777" w:rsidR="00FB5027" w:rsidRPr="00A52110" w:rsidRDefault="00A52110" w:rsidP="00A52110">
            <w:pPr>
              <w:pStyle w:val="ListParagraph"/>
              <w:numPr>
                <w:ilvl w:val="0"/>
                <w:numId w:val="27"/>
              </w:numPr>
              <w:spacing w:before="40" w:after="40" w:line="240" w:lineRule="auto"/>
              <w:rPr>
                <w:rFonts w:eastAsia="Times New Roman" w:cstheme="minorHAnsi"/>
                <w:szCs w:val="20"/>
                <w:lang w:eastAsia="en-NZ"/>
              </w:rPr>
            </w:pPr>
            <w:r>
              <w:t>Asset uptime improves year-on-year through predictive and preventative maintenance.</w:t>
            </w:r>
          </w:p>
        </w:tc>
      </w:tr>
    </w:tbl>
    <w:p w14:paraId="72BC9608" w14:textId="77777777" w:rsidR="002F27BF" w:rsidRDefault="002F27BF"/>
    <w:p w14:paraId="428A944D" w14:textId="77777777" w:rsidR="002F27BF" w:rsidRDefault="002F27BF"/>
    <w:p w14:paraId="09F1DD94" w14:textId="77777777" w:rsidR="002F27BF" w:rsidRDefault="002F27BF"/>
    <w:tbl>
      <w:tblPr>
        <w:tblStyle w:val="TableGrid"/>
        <w:tblW w:w="9493" w:type="dxa"/>
        <w:tblLook w:val="04A0" w:firstRow="1" w:lastRow="0" w:firstColumn="1" w:lastColumn="0" w:noHBand="0" w:noVBand="1"/>
      </w:tblPr>
      <w:tblGrid>
        <w:gridCol w:w="4673"/>
        <w:gridCol w:w="4820"/>
      </w:tblGrid>
      <w:tr w:rsidR="007E6877" w:rsidRPr="00A52110" w14:paraId="18F17559" w14:textId="77777777" w:rsidTr="001542D7">
        <w:tc>
          <w:tcPr>
            <w:tcW w:w="9493" w:type="dxa"/>
            <w:gridSpan w:val="2"/>
            <w:shd w:val="clear" w:color="auto" w:fill="C5E0B3" w:themeFill="accent6" w:themeFillTint="66"/>
          </w:tcPr>
          <w:p w14:paraId="713F000A" w14:textId="77777777" w:rsidR="007E6877" w:rsidRPr="00A52110" w:rsidRDefault="007E6877" w:rsidP="001542D7">
            <w:pPr>
              <w:spacing w:before="40" w:after="40" w:line="240" w:lineRule="auto"/>
              <w:rPr>
                <w:rFonts w:cstheme="minorHAnsi"/>
                <w:b/>
                <w:bCs/>
                <w:szCs w:val="20"/>
              </w:rPr>
            </w:pPr>
            <w:r>
              <w:lastRenderedPageBreak/>
              <w:t>Capital Planning</w:t>
            </w:r>
          </w:p>
        </w:tc>
      </w:tr>
      <w:tr w:rsidR="007E6877" w:rsidRPr="00A52110" w14:paraId="04B0784A" w14:textId="77777777" w:rsidTr="001542D7">
        <w:tc>
          <w:tcPr>
            <w:tcW w:w="4673" w:type="dxa"/>
            <w:shd w:val="clear" w:color="auto" w:fill="F2F2F2" w:themeFill="background1" w:themeFillShade="F2"/>
          </w:tcPr>
          <w:p w14:paraId="022F9899" w14:textId="77777777" w:rsidR="007E6877" w:rsidRPr="00A52110" w:rsidRDefault="007E6877" w:rsidP="001542D7">
            <w:pPr>
              <w:spacing w:before="40" w:after="40" w:line="240" w:lineRule="auto"/>
              <w:rPr>
                <w:rFonts w:cstheme="minorHAnsi"/>
                <w:b/>
                <w:bCs/>
                <w:szCs w:val="20"/>
              </w:rPr>
            </w:pPr>
            <w:r>
              <w:rPr>
                <w:rFonts w:cstheme="minorHAnsi"/>
                <w:b/>
                <w:bCs/>
                <w:szCs w:val="20"/>
              </w:rPr>
              <w:t>Key Responsibilities</w:t>
            </w:r>
          </w:p>
        </w:tc>
        <w:tc>
          <w:tcPr>
            <w:tcW w:w="4820" w:type="dxa"/>
            <w:shd w:val="clear" w:color="auto" w:fill="F2F2F2" w:themeFill="background1" w:themeFillShade="F2"/>
          </w:tcPr>
          <w:p w14:paraId="76FDE112" w14:textId="77777777" w:rsidR="007E6877" w:rsidRPr="00A52110" w:rsidRDefault="007E6877" w:rsidP="001542D7">
            <w:pPr>
              <w:spacing w:before="40" w:after="40" w:line="240" w:lineRule="auto"/>
              <w:rPr>
                <w:rFonts w:cstheme="minorHAnsi"/>
                <w:b/>
                <w:bCs/>
                <w:szCs w:val="20"/>
              </w:rPr>
            </w:pPr>
            <w:r>
              <w:rPr>
                <w:rFonts w:cstheme="minorHAnsi"/>
                <w:b/>
                <w:bCs/>
                <w:szCs w:val="20"/>
              </w:rPr>
              <w:t>Success is demonstrated when:</w:t>
            </w:r>
          </w:p>
        </w:tc>
      </w:tr>
      <w:tr w:rsidR="007E6877" w:rsidRPr="00A52110" w14:paraId="703D7259" w14:textId="77777777" w:rsidTr="001542D7">
        <w:tc>
          <w:tcPr>
            <w:tcW w:w="4673" w:type="dxa"/>
          </w:tcPr>
          <w:p w14:paraId="010365F6" w14:textId="77777777" w:rsidR="007E6877" w:rsidRPr="002F27BF" w:rsidRDefault="007E6877" w:rsidP="007E6877">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Lead fleet capital planning and budget development.</w:t>
            </w:r>
          </w:p>
          <w:p w14:paraId="1A7C4EEC" w14:textId="178EEEEF" w:rsidR="006D583B" w:rsidRPr="002F27BF" w:rsidRDefault="006D583B" w:rsidP="007E6877">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rPr>
                <w:rFonts w:eastAsia="DengXian" w:cstheme="minorHAnsi"/>
                <w:szCs w:val="20"/>
                <w:lang w:eastAsia="zh-CN"/>
              </w:rPr>
              <w:t xml:space="preserve">Develop and maintain the technology roadmap for </w:t>
            </w:r>
            <w:r w:rsidR="00CF13F0" w:rsidRPr="002F27BF">
              <w:rPr>
                <w:rFonts w:eastAsia="DengXian" w:cstheme="minorHAnsi"/>
                <w:szCs w:val="20"/>
                <w:lang w:eastAsia="zh-CN"/>
              </w:rPr>
              <w:t xml:space="preserve">systems used in </w:t>
            </w:r>
            <w:r w:rsidRPr="002F27BF">
              <w:rPr>
                <w:rFonts w:eastAsia="DengXian" w:cstheme="minorHAnsi"/>
                <w:szCs w:val="20"/>
                <w:lang w:eastAsia="zh-CN"/>
              </w:rPr>
              <w:t xml:space="preserve">milk collection, transport, and </w:t>
            </w:r>
            <w:r w:rsidR="00A30601" w:rsidRPr="002F27BF">
              <w:rPr>
                <w:rFonts w:eastAsia="DengXian" w:cstheme="minorHAnsi"/>
                <w:szCs w:val="20"/>
                <w:lang w:eastAsia="zh-CN"/>
              </w:rPr>
              <w:t xml:space="preserve">materials handling </w:t>
            </w:r>
            <w:r w:rsidRPr="002F27BF">
              <w:rPr>
                <w:rFonts w:eastAsia="DengXian" w:cstheme="minorHAnsi"/>
                <w:szCs w:val="20"/>
                <w:lang w:eastAsia="zh-CN"/>
              </w:rPr>
              <w:t>mobile asset</w:t>
            </w:r>
            <w:r w:rsidR="00A30601" w:rsidRPr="002F27BF">
              <w:rPr>
                <w:rFonts w:eastAsia="DengXian" w:cstheme="minorHAnsi"/>
                <w:szCs w:val="20"/>
                <w:lang w:eastAsia="zh-CN"/>
              </w:rPr>
              <w:t>s</w:t>
            </w:r>
            <w:r w:rsidR="00CF13F0" w:rsidRPr="002F27BF">
              <w:rPr>
                <w:rFonts w:eastAsia="DengXian" w:cstheme="minorHAnsi"/>
                <w:szCs w:val="20"/>
                <w:lang w:eastAsia="zh-CN"/>
              </w:rPr>
              <w:t>.</w:t>
            </w:r>
            <w:r w:rsidRPr="002F27BF">
              <w:rPr>
                <w:rFonts w:eastAsia="DengXian" w:cstheme="minorHAnsi"/>
                <w:szCs w:val="20"/>
                <w:lang w:eastAsia="zh-CN"/>
              </w:rPr>
              <w:t xml:space="preserve"> </w:t>
            </w:r>
          </w:p>
          <w:p w14:paraId="7A6B2EE2" w14:textId="77777777" w:rsidR="007E6877" w:rsidRPr="002F27BF" w:rsidRDefault="007E6877" w:rsidP="007E6877">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Establish and own a rolling 5-year fleet capital plan (renewal, growth, and technology upgrades), consistent with the 5-year capital view for major maintenance.</w:t>
            </w:r>
          </w:p>
          <w:p w14:paraId="7CF28DDC" w14:textId="77777777" w:rsidR="007E6877" w:rsidRPr="002F27BF" w:rsidRDefault="007E6877" w:rsidP="007E6877">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Build and defend business cases for fleet capex through the same governance process as other capital programmes.</w:t>
            </w:r>
          </w:p>
        </w:tc>
        <w:tc>
          <w:tcPr>
            <w:tcW w:w="4820" w:type="dxa"/>
          </w:tcPr>
          <w:p w14:paraId="00391CBF" w14:textId="77777777" w:rsidR="007E6877" w:rsidRPr="002F27BF" w:rsidRDefault="007E6877" w:rsidP="007E6877">
            <w:pPr>
              <w:pStyle w:val="ListParagraph"/>
              <w:numPr>
                <w:ilvl w:val="0"/>
                <w:numId w:val="27"/>
              </w:numPr>
              <w:spacing w:before="40" w:after="40" w:line="240" w:lineRule="auto"/>
              <w:rPr>
                <w:rFonts w:eastAsia="Times New Roman" w:cstheme="minorHAnsi"/>
                <w:szCs w:val="20"/>
                <w:lang w:eastAsia="en-NZ"/>
              </w:rPr>
            </w:pPr>
            <w:r w:rsidRPr="002F27BF">
              <w:t>The rolling 5-year fleet capital plan is maintained and 100% delivered against plan.</w:t>
            </w:r>
          </w:p>
          <w:p w14:paraId="2A108D8D" w14:textId="77777777" w:rsidR="007E6877" w:rsidRPr="002F27BF" w:rsidRDefault="007E6877" w:rsidP="007E6877">
            <w:pPr>
              <w:pStyle w:val="ListParagraph"/>
              <w:numPr>
                <w:ilvl w:val="0"/>
                <w:numId w:val="27"/>
              </w:numPr>
              <w:spacing w:before="40" w:after="40" w:line="240" w:lineRule="auto"/>
              <w:rPr>
                <w:rFonts w:eastAsia="Times New Roman" w:cstheme="minorHAnsi"/>
                <w:szCs w:val="20"/>
                <w:lang w:eastAsia="en-NZ"/>
              </w:rPr>
            </w:pPr>
            <w:r w:rsidRPr="002F27BF">
              <w:t>Capital business cases are approved through standard governance with no exceptions.</w:t>
            </w:r>
          </w:p>
          <w:p w14:paraId="58131C9C" w14:textId="77777777" w:rsidR="007E6877" w:rsidRPr="002F27BF" w:rsidRDefault="007E6877" w:rsidP="007E6877">
            <w:pPr>
              <w:pStyle w:val="ListParagraph"/>
              <w:numPr>
                <w:ilvl w:val="0"/>
                <w:numId w:val="27"/>
              </w:numPr>
              <w:spacing w:before="40" w:after="40" w:line="240" w:lineRule="auto"/>
              <w:rPr>
                <w:rFonts w:eastAsia="Times New Roman" w:cstheme="minorHAnsi"/>
                <w:szCs w:val="20"/>
                <w:lang w:eastAsia="en-NZ"/>
              </w:rPr>
            </w:pPr>
            <w:r w:rsidRPr="002F27BF">
              <w:t>Fleet capital planning is consistent with the 5-year capital view held for major plant maintenance.</w:t>
            </w:r>
          </w:p>
        </w:tc>
      </w:tr>
      <w:tr w:rsidR="00A52110" w:rsidRPr="002F27BF" w14:paraId="56509533" w14:textId="77777777" w:rsidTr="00F95C0C">
        <w:tc>
          <w:tcPr>
            <w:tcW w:w="9493" w:type="dxa"/>
            <w:gridSpan w:val="2"/>
            <w:shd w:val="clear" w:color="auto" w:fill="C5E0B3" w:themeFill="accent6" w:themeFillTint="66"/>
          </w:tcPr>
          <w:p w14:paraId="6E127CF4" w14:textId="02F133FA" w:rsidR="00A52110" w:rsidRPr="002F27BF" w:rsidRDefault="00511C7F" w:rsidP="00F95C0C">
            <w:pPr>
              <w:spacing w:before="40" w:after="40" w:line="240" w:lineRule="auto"/>
            </w:pPr>
            <w:r w:rsidRPr="002F27BF">
              <w:rPr>
                <w:b/>
                <w:bCs/>
              </w:rPr>
              <w:t>Fleet Technology &amp; Digital Systems</w:t>
            </w:r>
          </w:p>
        </w:tc>
      </w:tr>
      <w:tr w:rsidR="00A52110" w:rsidRPr="002F27BF" w14:paraId="042F8108" w14:textId="77777777" w:rsidTr="00F95C0C">
        <w:tc>
          <w:tcPr>
            <w:tcW w:w="4673" w:type="dxa"/>
            <w:shd w:val="clear" w:color="auto" w:fill="F2F2F2" w:themeFill="background1" w:themeFillShade="F2"/>
          </w:tcPr>
          <w:p w14:paraId="6C78A968" w14:textId="77777777" w:rsidR="00A52110" w:rsidRPr="002F27BF" w:rsidRDefault="00A52110" w:rsidP="00F95C0C">
            <w:pPr>
              <w:spacing w:before="40" w:after="40" w:line="240" w:lineRule="auto"/>
              <w:rPr>
                <w:rFonts w:cstheme="minorHAnsi"/>
                <w:b/>
                <w:bCs/>
                <w:szCs w:val="20"/>
              </w:rPr>
            </w:pPr>
            <w:r w:rsidRPr="002F27BF">
              <w:rPr>
                <w:rFonts w:cstheme="minorHAnsi"/>
                <w:b/>
                <w:bCs/>
                <w:szCs w:val="20"/>
              </w:rPr>
              <w:t>Key Responsibilities</w:t>
            </w:r>
          </w:p>
        </w:tc>
        <w:tc>
          <w:tcPr>
            <w:tcW w:w="4820" w:type="dxa"/>
            <w:shd w:val="clear" w:color="auto" w:fill="F2F2F2" w:themeFill="background1" w:themeFillShade="F2"/>
          </w:tcPr>
          <w:p w14:paraId="6C07D97D" w14:textId="77777777" w:rsidR="00A52110" w:rsidRPr="002F27BF" w:rsidRDefault="00A52110" w:rsidP="00F95C0C">
            <w:pPr>
              <w:spacing w:before="40" w:after="40" w:line="240" w:lineRule="auto"/>
              <w:rPr>
                <w:rFonts w:cstheme="minorHAnsi"/>
                <w:b/>
                <w:bCs/>
                <w:szCs w:val="20"/>
              </w:rPr>
            </w:pPr>
            <w:r w:rsidRPr="002F27BF">
              <w:rPr>
                <w:rFonts w:cstheme="minorHAnsi"/>
                <w:b/>
                <w:bCs/>
                <w:szCs w:val="20"/>
              </w:rPr>
              <w:t>Success is demonstrated when:</w:t>
            </w:r>
          </w:p>
        </w:tc>
      </w:tr>
      <w:tr w:rsidR="00A52110" w:rsidRPr="00A52110" w14:paraId="0E7AEC40" w14:textId="77777777" w:rsidTr="00F95C0C">
        <w:tc>
          <w:tcPr>
            <w:tcW w:w="4673" w:type="dxa"/>
          </w:tcPr>
          <w:p w14:paraId="23A42B2F" w14:textId="2A6D00BE" w:rsidR="00CE497B" w:rsidRPr="002F27BF" w:rsidRDefault="0009035F" w:rsidP="00CE497B">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Drive automation, digitalisation, and data integration improvements across milk collection and fleet operations</w:t>
            </w:r>
            <w:r w:rsidR="00CE497B" w:rsidRPr="002F27BF">
              <w:t>.</w:t>
            </w:r>
          </w:p>
          <w:p w14:paraId="26D97DF4" w14:textId="5593D9A6" w:rsidR="00CE497B" w:rsidRPr="002F27BF" w:rsidRDefault="00CE497B"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rPr>
                <w:rFonts w:eastAsia="DengXian" w:cstheme="minorHAnsi"/>
                <w:szCs w:val="20"/>
                <w:lang w:eastAsia="zh-CN"/>
              </w:rPr>
              <w:t>Lead the evaluation and adoption of emerging technologies that improve safety, reliability, utilisation, compliance, and operational efficiency</w:t>
            </w:r>
            <w:r w:rsidR="00224604" w:rsidRPr="002F27BF">
              <w:rPr>
                <w:rFonts w:eastAsia="DengXian" w:cstheme="minorHAnsi"/>
                <w:szCs w:val="20"/>
                <w:lang w:eastAsia="zh-CN"/>
              </w:rPr>
              <w:t>.</w:t>
            </w:r>
          </w:p>
          <w:p w14:paraId="2D75C3AF" w14:textId="15868C04" w:rsidR="00A52110" w:rsidRPr="002F27BF"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 xml:space="preserve">Design and continuously </w:t>
            </w:r>
            <w:r w:rsidR="008A62A0" w:rsidRPr="002F27BF">
              <w:t>improve</w:t>
            </w:r>
            <w:r w:rsidRPr="002F27BF">
              <w:t xml:space="preserve"> </w:t>
            </w:r>
            <w:r w:rsidR="008A62A0" w:rsidRPr="002F27BF">
              <w:t xml:space="preserve">route-planning and telematics </w:t>
            </w:r>
            <w:r w:rsidR="00C16FE8" w:rsidRPr="002F27BF">
              <w:t xml:space="preserve">technologies </w:t>
            </w:r>
            <w:r w:rsidRPr="002F27BF">
              <w:t xml:space="preserve">to </w:t>
            </w:r>
            <w:r w:rsidR="00A02888" w:rsidRPr="002F27BF">
              <w:t>optimise</w:t>
            </w:r>
            <w:r w:rsidRPr="002F27BF">
              <w:t xml:space="preserve"> mileage and fuel/RUC cost</w:t>
            </w:r>
            <w:r w:rsidR="00F11797" w:rsidRPr="002F27BF">
              <w:t>s.</w:t>
            </w:r>
          </w:p>
          <w:p w14:paraId="19E0D7C2" w14:textId="2EBF750D" w:rsidR="00A52110" w:rsidRPr="002F27BF"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Model the fleet mix required to service farm supply through seasonal peaks (spring flush) and troughs, including the case for OCMC-operated capacity vs genuinely external contracted/casual capacity (e.g. Sharp As, CTL) at peak</w:t>
            </w:r>
            <w:r w:rsidR="00C413CA" w:rsidRPr="002F27BF">
              <w:t>.</w:t>
            </w:r>
          </w:p>
          <w:p w14:paraId="61C1F661" w14:textId="77777777" w:rsidR="00A52110" w:rsidRPr="002F27BF"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Analyse failure trends and implement improvement initiatives to establish fleet reliability and performance standards.</w:t>
            </w:r>
          </w:p>
          <w:p w14:paraId="0D379E1A" w14:textId="77777777" w:rsidR="00A52110" w:rsidRPr="002F27BF"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t>This role owns the network-level routing model, seasonal capacity strategy, and its integration with the Infor optimiser</w:t>
            </w:r>
            <w:r w:rsidR="00FF7CDC" w:rsidRPr="002F27BF">
              <w:t xml:space="preserve">. </w:t>
            </w:r>
            <w:r w:rsidR="001F7A5C" w:rsidRPr="002F27BF">
              <w:t>(</w:t>
            </w:r>
            <w:r w:rsidR="00FF7CDC" w:rsidRPr="002F27BF">
              <w:t>D</w:t>
            </w:r>
            <w:r w:rsidRPr="002F27BF">
              <w:t>ay-to-day route execution and real-time schedule adjustment is delivered by the National Transport Manager's team.</w:t>
            </w:r>
            <w:r w:rsidR="001F7A5C" w:rsidRPr="002F27BF">
              <w:t>)</w:t>
            </w:r>
          </w:p>
          <w:p w14:paraId="7A53433F" w14:textId="3F13EFA3" w:rsidR="0092716B" w:rsidRPr="002F27BF" w:rsidRDefault="0092716B"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rsidRPr="002F27BF">
              <w:rPr>
                <w:rFonts w:eastAsia="DengXian" w:cstheme="minorHAnsi"/>
                <w:szCs w:val="20"/>
                <w:lang w:eastAsia="zh-CN"/>
              </w:rPr>
              <w:t>Partner with the Technology team to ensure fleet systems are secure, supported, integrated, and aligned to business needs.</w:t>
            </w:r>
          </w:p>
        </w:tc>
        <w:tc>
          <w:tcPr>
            <w:tcW w:w="4820" w:type="dxa"/>
          </w:tcPr>
          <w:p w14:paraId="251539A1" w14:textId="12145556" w:rsidR="005D4BED" w:rsidRPr="002F27BF" w:rsidRDefault="005D4BED" w:rsidP="00860751">
            <w:pPr>
              <w:pStyle w:val="ListParagraph"/>
              <w:numPr>
                <w:ilvl w:val="0"/>
                <w:numId w:val="27"/>
              </w:numPr>
              <w:spacing w:before="40" w:after="40" w:line="240" w:lineRule="auto"/>
              <w:rPr>
                <w:rFonts w:eastAsia="Times New Roman" w:cstheme="minorHAnsi"/>
                <w:szCs w:val="20"/>
                <w:lang w:eastAsia="en-NZ"/>
              </w:rPr>
            </w:pPr>
            <w:r w:rsidRPr="002F27BF">
              <w:rPr>
                <w:rFonts w:eastAsia="Times New Roman" w:cstheme="minorHAnsi"/>
                <w:szCs w:val="20"/>
                <w:lang w:eastAsia="en-NZ"/>
              </w:rPr>
              <w:t>Fleet and milk collection systems are reliable, supported, and aligned to business requirements.</w:t>
            </w:r>
          </w:p>
          <w:p w14:paraId="4045B4C8" w14:textId="753C4AF9" w:rsidR="00860751" w:rsidRPr="002F27BF" w:rsidRDefault="00F535AE" w:rsidP="00860751">
            <w:pPr>
              <w:pStyle w:val="ListParagraph"/>
              <w:numPr>
                <w:ilvl w:val="0"/>
                <w:numId w:val="27"/>
              </w:numPr>
              <w:spacing w:before="40" w:after="40" w:line="240" w:lineRule="auto"/>
              <w:rPr>
                <w:rFonts w:eastAsia="Times New Roman" w:cstheme="minorHAnsi"/>
                <w:szCs w:val="20"/>
                <w:lang w:eastAsia="en-NZ"/>
              </w:rPr>
            </w:pPr>
            <w:r w:rsidRPr="002F27BF">
              <w:t>Processes, s</w:t>
            </w:r>
            <w:r w:rsidR="00405A3A" w:rsidRPr="002F27BF">
              <w:t>ystems</w:t>
            </w:r>
            <w:r w:rsidRPr="002F27BF">
              <w:t>,</w:t>
            </w:r>
            <w:r w:rsidR="00405A3A" w:rsidRPr="002F27BF">
              <w:t xml:space="preserve"> and tools for </w:t>
            </w:r>
            <w:r w:rsidR="00B43718" w:rsidRPr="002F27BF">
              <w:t>c</w:t>
            </w:r>
            <w:r w:rsidR="00A52110" w:rsidRPr="002F27BF">
              <w:t xml:space="preserve">ollection routes and delivery patterns </w:t>
            </w:r>
            <w:r w:rsidR="00860751" w:rsidRPr="002F27BF">
              <w:t xml:space="preserve">are </w:t>
            </w:r>
            <w:r w:rsidR="00B43718" w:rsidRPr="002F27BF">
              <w:t>fit for purpose</w:t>
            </w:r>
            <w:r w:rsidR="00A52110" w:rsidRPr="002F27BF">
              <w:t>, with mileage and fuel/RUC cost trending down.</w:t>
            </w:r>
          </w:p>
          <w:p w14:paraId="7B232622" w14:textId="7913CACE" w:rsidR="00A52110" w:rsidRPr="002F27BF" w:rsidRDefault="00A52110" w:rsidP="00F95C0C">
            <w:pPr>
              <w:pStyle w:val="ListParagraph"/>
              <w:numPr>
                <w:ilvl w:val="0"/>
                <w:numId w:val="27"/>
              </w:numPr>
              <w:spacing w:before="40" w:after="40" w:line="240" w:lineRule="auto"/>
              <w:rPr>
                <w:rFonts w:eastAsia="Times New Roman" w:cstheme="minorHAnsi"/>
                <w:szCs w:val="20"/>
                <w:lang w:eastAsia="en-NZ"/>
              </w:rPr>
            </w:pPr>
            <w:r w:rsidRPr="002F27BF">
              <w:t xml:space="preserve">Fleet and routing data are integrated with the Infor optimiser, so </w:t>
            </w:r>
            <w:r w:rsidR="006F2BED" w:rsidRPr="002F27BF">
              <w:t xml:space="preserve">that </w:t>
            </w:r>
            <w:r w:rsidRPr="002F27BF">
              <w:t>collection and factory intake planning are aligned</w:t>
            </w:r>
            <w:r w:rsidR="006F2BED" w:rsidRPr="002F27BF">
              <w:t xml:space="preserve"> with </w:t>
            </w:r>
            <w:r w:rsidR="00705998" w:rsidRPr="002F27BF">
              <w:t>production plans</w:t>
            </w:r>
            <w:r w:rsidRPr="002F27BF">
              <w:t>.</w:t>
            </w:r>
          </w:p>
          <w:p w14:paraId="26FF0556" w14:textId="77777777" w:rsidR="006F2BED" w:rsidRPr="002F27BF" w:rsidRDefault="006F2BED" w:rsidP="006F2BED">
            <w:pPr>
              <w:pStyle w:val="ListParagraph"/>
              <w:numPr>
                <w:ilvl w:val="0"/>
                <w:numId w:val="27"/>
              </w:numPr>
              <w:spacing w:before="40" w:after="40" w:line="240" w:lineRule="auto"/>
              <w:rPr>
                <w:rFonts w:eastAsia="Times New Roman" w:cstheme="minorHAnsi"/>
                <w:szCs w:val="20"/>
                <w:lang w:eastAsia="en-NZ"/>
              </w:rPr>
            </w:pPr>
            <w:r w:rsidRPr="002F27BF">
              <w:t>The fleet mix flexes reliably through seasonal peaks and troughs without over-investment in owned assets.</w:t>
            </w:r>
          </w:p>
          <w:p w14:paraId="6747B548" w14:textId="77777777" w:rsidR="00A52110" w:rsidRPr="002F27BF" w:rsidRDefault="00A52110" w:rsidP="00F95C0C">
            <w:pPr>
              <w:pStyle w:val="ListParagraph"/>
              <w:numPr>
                <w:ilvl w:val="0"/>
                <w:numId w:val="27"/>
              </w:numPr>
              <w:spacing w:before="40" w:after="40" w:line="240" w:lineRule="auto"/>
              <w:rPr>
                <w:rFonts w:eastAsia="Times New Roman" w:cstheme="minorHAnsi"/>
                <w:szCs w:val="20"/>
                <w:lang w:eastAsia="en-NZ"/>
              </w:rPr>
            </w:pPr>
            <w:r w:rsidRPr="002F27BF">
              <w:t>The routing model and seasonal capacity strategy are handed to the National Transport Manager's team in a form they can execute day-to-day without re-deriving it themselves.</w:t>
            </w:r>
          </w:p>
        </w:tc>
      </w:tr>
    </w:tbl>
    <w:p w14:paraId="1ECE1F3B" w14:textId="77777777" w:rsidR="002F27BF" w:rsidRDefault="002F27BF"/>
    <w:p w14:paraId="22B6AFA1" w14:textId="77777777" w:rsidR="002F27BF" w:rsidRDefault="002F27BF"/>
    <w:p w14:paraId="22081213" w14:textId="77777777" w:rsidR="002F27BF" w:rsidRDefault="002F27BF"/>
    <w:p w14:paraId="5D933198" w14:textId="77777777" w:rsidR="002F27BF" w:rsidRDefault="002F27BF"/>
    <w:tbl>
      <w:tblPr>
        <w:tblStyle w:val="TableGrid"/>
        <w:tblW w:w="9493" w:type="dxa"/>
        <w:tblLook w:val="04A0" w:firstRow="1" w:lastRow="0" w:firstColumn="1" w:lastColumn="0" w:noHBand="0" w:noVBand="1"/>
      </w:tblPr>
      <w:tblGrid>
        <w:gridCol w:w="4673"/>
        <w:gridCol w:w="4820"/>
      </w:tblGrid>
      <w:tr w:rsidR="00A52110" w:rsidRPr="002F27BF" w14:paraId="5584F1FA" w14:textId="77777777" w:rsidTr="00F95C0C">
        <w:tc>
          <w:tcPr>
            <w:tcW w:w="9493" w:type="dxa"/>
            <w:gridSpan w:val="2"/>
            <w:shd w:val="clear" w:color="auto" w:fill="C5E0B3" w:themeFill="accent6" w:themeFillTint="66"/>
          </w:tcPr>
          <w:p w14:paraId="5E4699BE" w14:textId="77777777" w:rsidR="00A52110" w:rsidRPr="002F27BF" w:rsidRDefault="00A52110" w:rsidP="00F95C0C">
            <w:pPr>
              <w:spacing w:before="40" w:after="40" w:line="240" w:lineRule="auto"/>
              <w:rPr>
                <w:b/>
                <w:bCs/>
              </w:rPr>
            </w:pPr>
            <w:r w:rsidRPr="002F27BF">
              <w:rPr>
                <w:b/>
                <w:bCs/>
              </w:rPr>
              <w:lastRenderedPageBreak/>
              <w:t>Supplier &amp; Contract Management</w:t>
            </w:r>
          </w:p>
        </w:tc>
      </w:tr>
      <w:tr w:rsidR="00A52110" w:rsidRPr="00A52110" w14:paraId="0B4FB64B" w14:textId="77777777" w:rsidTr="00F95C0C">
        <w:tc>
          <w:tcPr>
            <w:tcW w:w="4673" w:type="dxa"/>
            <w:shd w:val="clear" w:color="auto" w:fill="F2F2F2" w:themeFill="background1" w:themeFillShade="F2"/>
          </w:tcPr>
          <w:p w14:paraId="6843E97F" w14:textId="77777777" w:rsidR="00A52110" w:rsidRPr="00A52110" w:rsidRDefault="00A52110" w:rsidP="00F95C0C">
            <w:pPr>
              <w:spacing w:before="40" w:after="40" w:line="240" w:lineRule="auto"/>
              <w:rPr>
                <w:rFonts w:cstheme="minorHAnsi"/>
                <w:b/>
                <w:bCs/>
                <w:szCs w:val="20"/>
              </w:rPr>
            </w:pPr>
            <w:r>
              <w:rPr>
                <w:rFonts w:cstheme="minorHAnsi"/>
                <w:b/>
                <w:bCs/>
                <w:szCs w:val="20"/>
              </w:rPr>
              <w:t>Key Responsibilities</w:t>
            </w:r>
          </w:p>
        </w:tc>
        <w:tc>
          <w:tcPr>
            <w:tcW w:w="4820" w:type="dxa"/>
            <w:shd w:val="clear" w:color="auto" w:fill="F2F2F2" w:themeFill="background1" w:themeFillShade="F2"/>
          </w:tcPr>
          <w:p w14:paraId="106199A3" w14:textId="77777777" w:rsidR="00A52110" w:rsidRPr="00A52110" w:rsidRDefault="00A52110" w:rsidP="00F95C0C">
            <w:pPr>
              <w:spacing w:before="40" w:after="40" w:line="240" w:lineRule="auto"/>
              <w:rPr>
                <w:rFonts w:cstheme="minorHAnsi"/>
                <w:b/>
                <w:bCs/>
                <w:szCs w:val="20"/>
              </w:rPr>
            </w:pPr>
            <w:r>
              <w:rPr>
                <w:rFonts w:cstheme="minorHAnsi"/>
                <w:b/>
                <w:bCs/>
                <w:szCs w:val="20"/>
              </w:rPr>
              <w:t>Success is demonstrated when:</w:t>
            </w:r>
          </w:p>
        </w:tc>
      </w:tr>
      <w:tr w:rsidR="00A52110" w:rsidRPr="00A52110" w14:paraId="29C55F47" w14:textId="77777777" w:rsidTr="00F95C0C">
        <w:tc>
          <w:tcPr>
            <w:tcW w:w="4673" w:type="dxa"/>
          </w:tcPr>
          <w:p w14:paraId="0C1117F1" w14:textId="77777777" w:rsidR="00A52110"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t>Manage relationships, service level agreements, and performance scorecards with fuel suppliers.</w:t>
            </w:r>
          </w:p>
          <w:p w14:paraId="06D030FA" w14:textId="77777777" w:rsidR="00A52110"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t>Build and manage a network of service providers for vehicle and equipment servicing (particularly mass flow metering/sampling) and driver training.</w:t>
            </w:r>
          </w:p>
          <w:p w14:paraId="7BF391AD" w14:textId="77777777" w:rsidR="00A52110"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t>Hold standing arrangements with contracted/casual transport operators to flex capacity through seasonal peaks without over-investing in owned fleet.</w:t>
            </w:r>
          </w:p>
          <w:p w14:paraId="4A289627" w14:textId="28498AE1" w:rsidR="00731C20" w:rsidRDefault="00A52110" w:rsidP="001258AC">
            <w:pPr>
              <w:numPr>
                <w:ilvl w:val="0"/>
                <w:numId w:val="37"/>
              </w:numPr>
              <w:tabs>
                <w:tab w:val="clear" w:pos="720"/>
                <w:tab w:val="num" w:pos="313"/>
              </w:tabs>
              <w:spacing w:before="40" w:after="40" w:line="240" w:lineRule="auto"/>
              <w:ind w:left="312" w:hanging="284"/>
              <w:rPr>
                <w:rFonts w:eastAsia="DengXian" w:cstheme="minorHAnsi"/>
                <w:szCs w:val="20"/>
                <w:lang w:eastAsia="zh-CN"/>
              </w:rPr>
            </w:pPr>
            <w:r>
              <w:t xml:space="preserve">Manage </w:t>
            </w:r>
            <w:r w:rsidR="00382CA4">
              <w:t>compliance with Open Country standards for Permits</w:t>
            </w:r>
            <w:r w:rsidR="004A0D87">
              <w:t xml:space="preserve">, </w:t>
            </w:r>
            <w:r w:rsidR="00382CA4">
              <w:t>Safety</w:t>
            </w:r>
            <w:r w:rsidR="004A0D87">
              <w:t>, and calibration</w:t>
            </w:r>
            <w:r w:rsidR="00382CA4">
              <w:t xml:space="preserve"> </w:t>
            </w:r>
            <w:r w:rsidR="008E23E1">
              <w:t xml:space="preserve">for </w:t>
            </w:r>
            <w:r>
              <w:t>all contractor fleet</w:t>
            </w:r>
            <w:r w:rsidR="0005435D">
              <w:t>s</w:t>
            </w:r>
            <w:r>
              <w:t xml:space="preserve"> (such as Sharp As / CTL).</w:t>
            </w:r>
          </w:p>
        </w:tc>
        <w:tc>
          <w:tcPr>
            <w:tcW w:w="4820" w:type="dxa"/>
          </w:tcPr>
          <w:p w14:paraId="12153D33" w14:textId="77777777" w:rsidR="00A52110" w:rsidRPr="00A52110" w:rsidRDefault="00A52110" w:rsidP="00F95C0C">
            <w:pPr>
              <w:pStyle w:val="ListParagraph"/>
              <w:numPr>
                <w:ilvl w:val="0"/>
                <w:numId w:val="27"/>
              </w:numPr>
              <w:spacing w:before="40" w:after="40" w:line="240" w:lineRule="auto"/>
              <w:rPr>
                <w:rFonts w:eastAsia="Times New Roman" w:cstheme="minorHAnsi"/>
                <w:szCs w:val="20"/>
                <w:lang w:eastAsia="en-NZ"/>
              </w:rPr>
            </w:pPr>
            <w:r>
              <w:t>Fuel supplier SLAs and performance scorecards are actively managed and met.</w:t>
            </w:r>
          </w:p>
          <w:p w14:paraId="53D977A3" w14:textId="77777777" w:rsidR="00A52110" w:rsidRPr="00A52110" w:rsidRDefault="00A52110" w:rsidP="00F95C0C">
            <w:pPr>
              <w:pStyle w:val="ListParagraph"/>
              <w:numPr>
                <w:ilvl w:val="0"/>
                <w:numId w:val="27"/>
              </w:numPr>
              <w:spacing w:before="40" w:after="40" w:line="240" w:lineRule="auto"/>
              <w:rPr>
                <w:rFonts w:eastAsia="Times New Roman" w:cstheme="minorHAnsi"/>
                <w:szCs w:val="20"/>
                <w:lang w:eastAsia="en-NZ"/>
              </w:rPr>
            </w:pPr>
            <w:r>
              <w:t>The service provider network delivers agreed servicing and training standards, particularly for mass flow metering/sampling equipment.</w:t>
            </w:r>
          </w:p>
          <w:p w14:paraId="58CF8533" w14:textId="77777777" w:rsidR="00A52110" w:rsidRPr="00A52110" w:rsidRDefault="00A52110" w:rsidP="00F95C0C">
            <w:pPr>
              <w:pStyle w:val="ListParagraph"/>
              <w:numPr>
                <w:ilvl w:val="0"/>
                <w:numId w:val="27"/>
              </w:numPr>
              <w:spacing w:before="40" w:after="40" w:line="240" w:lineRule="auto"/>
              <w:rPr>
                <w:rFonts w:eastAsia="Times New Roman" w:cstheme="minorHAnsi"/>
                <w:szCs w:val="20"/>
                <w:lang w:eastAsia="en-NZ"/>
              </w:rPr>
            </w:pPr>
            <w:r>
              <w:t>Contracted/casual transport capacity is available and reliable through seasonal peaks.</w:t>
            </w:r>
          </w:p>
          <w:p w14:paraId="2C35DF54" w14:textId="1B8B2BF1" w:rsidR="00A52110" w:rsidRPr="00A52110" w:rsidRDefault="00A52110" w:rsidP="00F95C0C">
            <w:pPr>
              <w:pStyle w:val="ListParagraph"/>
              <w:numPr>
                <w:ilvl w:val="0"/>
                <w:numId w:val="27"/>
              </w:numPr>
              <w:spacing w:before="40" w:after="40" w:line="240" w:lineRule="auto"/>
              <w:rPr>
                <w:rFonts w:eastAsia="Times New Roman" w:cstheme="minorHAnsi"/>
                <w:szCs w:val="20"/>
                <w:lang w:eastAsia="en-NZ"/>
              </w:rPr>
            </w:pPr>
            <w:r>
              <w:t xml:space="preserve">Contractor fleet operators (e.g. Sharp As, CTL) meet Open Country’s compliance, permit, safety, </w:t>
            </w:r>
            <w:r w:rsidR="0049202E">
              <w:t xml:space="preserve">milk </w:t>
            </w:r>
            <w:r w:rsidR="00C0363D">
              <w:t>met</w:t>
            </w:r>
            <w:r w:rsidR="0049202E">
              <w:t>er</w:t>
            </w:r>
            <w:r w:rsidR="00C0363D">
              <w:t xml:space="preserve">ing, </w:t>
            </w:r>
            <w:r>
              <w:t>and route-optimisation standards.</w:t>
            </w:r>
          </w:p>
        </w:tc>
      </w:tr>
      <w:tr w:rsidR="00A52110" w:rsidRPr="002F27BF" w14:paraId="4E3473A0" w14:textId="77777777" w:rsidTr="00F95C0C">
        <w:tc>
          <w:tcPr>
            <w:tcW w:w="9493" w:type="dxa"/>
            <w:gridSpan w:val="2"/>
            <w:shd w:val="clear" w:color="auto" w:fill="C5E0B3" w:themeFill="accent6" w:themeFillTint="66"/>
          </w:tcPr>
          <w:p w14:paraId="13E4DE65" w14:textId="77777777" w:rsidR="00A52110" w:rsidRPr="002F27BF" w:rsidRDefault="00A52110" w:rsidP="00F95C0C">
            <w:pPr>
              <w:spacing w:before="40" w:after="40" w:line="240" w:lineRule="auto"/>
              <w:rPr>
                <w:rFonts w:cstheme="minorHAnsi"/>
                <w:b/>
                <w:bCs/>
                <w:szCs w:val="20"/>
              </w:rPr>
            </w:pPr>
            <w:r w:rsidRPr="002F27BF">
              <w:rPr>
                <w:b/>
                <w:bCs/>
              </w:rPr>
              <w:t>Procurement</w:t>
            </w:r>
          </w:p>
        </w:tc>
      </w:tr>
      <w:tr w:rsidR="00A52110" w:rsidRPr="00A52110" w14:paraId="41AA8953" w14:textId="77777777" w:rsidTr="00F95C0C">
        <w:tc>
          <w:tcPr>
            <w:tcW w:w="4673" w:type="dxa"/>
            <w:shd w:val="clear" w:color="auto" w:fill="F2F2F2" w:themeFill="background1" w:themeFillShade="F2"/>
          </w:tcPr>
          <w:p w14:paraId="4D449E09" w14:textId="77777777" w:rsidR="00A52110" w:rsidRPr="00A52110" w:rsidRDefault="00A52110" w:rsidP="00F95C0C">
            <w:pPr>
              <w:spacing w:before="40" w:after="40" w:line="240" w:lineRule="auto"/>
              <w:rPr>
                <w:rFonts w:cstheme="minorHAnsi"/>
                <w:b/>
                <w:bCs/>
                <w:szCs w:val="20"/>
              </w:rPr>
            </w:pPr>
            <w:r>
              <w:rPr>
                <w:rFonts w:cstheme="minorHAnsi"/>
                <w:b/>
                <w:bCs/>
                <w:szCs w:val="20"/>
              </w:rPr>
              <w:t>Key Responsibilities</w:t>
            </w:r>
          </w:p>
        </w:tc>
        <w:tc>
          <w:tcPr>
            <w:tcW w:w="4820" w:type="dxa"/>
            <w:shd w:val="clear" w:color="auto" w:fill="F2F2F2" w:themeFill="background1" w:themeFillShade="F2"/>
          </w:tcPr>
          <w:p w14:paraId="5C6FA219" w14:textId="77777777" w:rsidR="00A52110" w:rsidRPr="00A52110" w:rsidRDefault="00A52110" w:rsidP="00F95C0C">
            <w:pPr>
              <w:spacing w:before="40" w:after="40" w:line="240" w:lineRule="auto"/>
              <w:rPr>
                <w:rFonts w:cstheme="minorHAnsi"/>
                <w:b/>
                <w:bCs/>
                <w:szCs w:val="20"/>
              </w:rPr>
            </w:pPr>
            <w:r>
              <w:rPr>
                <w:rFonts w:cstheme="minorHAnsi"/>
                <w:b/>
                <w:bCs/>
                <w:szCs w:val="20"/>
              </w:rPr>
              <w:t>Success is demonstrated when:</w:t>
            </w:r>
          </w:p>
        </w:tc>
      </w:tr>
      <w:tr w:rsidR="00A52110" w:rsidRPr="00A52110" w14:paraId="3B69791F" w14:textId="77777777" w:rsidTr="00F95C0C">
        <w:tc>
          <w:tcPr>
            <w:tcW w:w="4673" w:type="dxa"/>
          </w:tcPr>
          <w:p w14:paraId="466312BD" w14:textId="77777777" w:rsidR="00A52110"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t>Develop category plans, procure fuel, and administer Road User Charges (RUC) for the diesel fleet, managing price and supply exposure.</w:t>
            </w:r>
          </w:p>
          <w:p w14:paraId="61D2B17A" w14:textId="77777777" w:rsidR="00A52110"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t>Ensure appropriate specification standards are applied across asset classes (trucks, forklifts, pool cars, etc.).</w:t>
            </w:r>
          </w:p>
          <w:p w14:paraId="6AEF86D6" w14:textId="77777777" w:rsidR="00A52110"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t>Lead new vehicle procurement, using Talleys Group’s shared professional procurement resource for commercial and contractual support.</w:t>
            </w:r>
          </w:p>
          <w:p w14:paraId="0214A0B4" w14:textId="77777777" w:rsidR="00A52110" w:rsidRDefault="00A52110" w:rsidP="00F95C0C">
            <w:pPr>
              <w:numPr>
                <w:ilvl w:val="0"/>
                <w:numId w:val="37"/>
              </w:numPr>
              <w:tabs>
                <w:tab w:val="clear" w:pos="720"/>
                <w:tab w:val="num" w:pos="313"/>
              </w:tabs>
              <w:spacing w:before="40" w:after="40" w:line="240" w:lineRule="auto"/>
              <w:ind w:left="312" w:hanging="284"/>
              <w:rPr>
                <w:rFonts w:eastAsia="DengXian" w:cstheme="minorHAnsi"/>
                <w:szCs w:val="20"/>
                <w:lang w:eastAsia="zh-CN"/>
              </w:rPr>
            </w:pPr>
            <w:r>
              <w:t>Manage disposal and resale of end-of-life assets to maximise value recovery.</w:t>
            </w:r>
          </w:p>
        </w:tc>
        <w:tc>
          <w:tcPr>
            <w:tcW w:w="4820" w:type="dxa"/>
          </w:tcPr>
          <w:p w14:paraId="6C65CEAA" w14:textId="77777777" w:rsidR="00A52110" w:rsidRPr="00A52110" w:rsidRDefault="00A52110" w:rsidP="00F95C0C">
            <w:pPr>
              <w:pStyle w:val="ListParagraph"/>
              <w:numPr>
                <w:ilvl w:val="0"/>
                <w:numId w:val="27"/>
              </w:numPr>
              <w:spacing w:before="40" w:after="40" w:line="240" w:lineRule="auto"/>
              <w:rPr>
                <w:rFonts w:eastAsia="Times New Roman" w:cstheme="minorHAnsi"/>
                <w:szCs w:val="20"/>
                <w:lang w:eastAsia="en-NZ"/>
              </w:rPr>
            </w:pPr>
            <w:r>
              <w:t xml:space="preserve">Fuel and RUC costs, and total fleet cost per </w:t>
            </w:r>
            <w:proofErr w:type="spellStart"/>
            <w:r>
              <w:t>kgMS</w:t>
            </w:r>
            <w:proofErr w:type="spellEnd"/>
            <w:r>
              <w:t>, track to target and feed Open Country’s Cost Competitiveness measure.</w:t>
            </w:r>
          </w:p>
          <w:p w14:paraId="18B62F39" w14:textId="77777777" w:rsidR="00A52110" w:rsidRPr="00A52110" w:rsidRDefault="00A52110" w:rsidP="00F95C0C">
            <w:pPr>
              <w:pStyle w:val="ListParagraph"/>
              <w:numPr>
                <w:ilvl w:val="0"/>
                <w:numId w:val="27"/>
              </w:numPr>
              <w:spacing w:before="40" w:after="40" w:line="240" w:lineRule="auto"/>
              <w:rPr>
                <w:rFonts w:eastAsia="Times New Roman" w:cstheme="minorHAnsi"/>
                <w:szCs w:val="20"/>
                <w:lang w:eastAsia="en-NZ"/>
              </w:rPr>
            </w:pPr>
            <w:r>
              <w:t>Category plans and specification standards are in place and applied consistently across asset classes.</w:t>
            </w:r>
          </w:p>
          <w:p w14:paraId="203E51A2" w14:textId="77777777" w:rsidR="00A52110" w:rsidRPr="00A52110" w:rsidRDefault="00A52110" w:rsidP="00F95C0C">
            <w:pPr>
              <w:pStyle w:val="ListParagraph"/>
              <w:numPr>
                <w:ilvl w:val="0"/>
                <w:numId w:val="27"/>
              </w:numPr>
              <w:spacing w:before="40" w:after="40" w:line="240" w:lineRule="auto"/>
              <w:rPr>
                <w:rFonts w:eastAsia="Times New Roman" w:cstheme="minorHAnsi"/>
                <w:szCs w:val="20"/>
                <w:lang w:eastAsia="en-NZ"/>
              </w:rPr>
            </w:pPr>
            <w:r>
              <w:t>New vehicle procurement is delivered on time, in partnership with Talleys Group’s shared procurement function.</w:t>
            </w:r>
          </w:p>
          <w:p w14:paraId="11CE88F9" w14:textId="77777777" w:rsidR="00A52110" w:rsidRPr="00A52110" w:rsidRDefault="00A52110" w:rsidP="00F95C0C">
            <w:pPr>
              <w:pStyle w:val="ListParagraph"/>
              <w:numPr>
                <w:ilvl w:val="0"/>
                <w:numId w:val="27"/>
              </w:numPr>
              <w:spacing w:before="40" w:after="40" w:line="240" w:lineRule="auto"/>
              <w:rPr>
                <w:rFonts w:eastAsia="Times New Roman" w:cstheme="minorHAnsi"/>
                <w:szCs w:val="20"/>
                <w:lang w:eastAsia="en-NZ"/>
              </w:rPr>
            </w:pPr>
            <w:r>
              <w:t>End-of-life assets are disposed of or resold to maximise value recovery.</w:t>
            </w:r>
          </w:p>
        </w:tc>
      </w:tr>
      <w:tr w:rsidR="006B516D" w:rsidRPr="002F27BF" w14:paraId="38C1A984" w14:textId="77777777" w:rsidTr="001542D7">
        <w:tc>
          <w:tcPr>
            <w:tcW w:w="9493" w:type="dxa"/>
            <w:gridSpan w:val="2"/>
            <w:shd w:val="clear" w:color="auto" w:fill="C5E0B3" w:themeFill="accent6" w:themeFillTint="66"/>
          </w:tcPr>
          <w:p w14:paraId="63D335BE" w14:textId="77777777" w:rsidR="006B516D" w:rsidRPr="002F27BF" w:rsidRDefault="006B516D" w:rsidP="001542D7">
            <w:pPr>
              <w:spacing w:before="40" w:after="40" w:line="240" w:lineRule="auto"/>
              <w:rPr>
                <w:rFonts w:cstheme="minorHAnsi"/>
                <w:b/>
                <w:bCs/>
                <w:szCs w:val="20"/>
              </w:rPr>
            </w:pPr>
            <w:r w:rsidRPr="002F27BF">
              <w:rPr>
                <w:b/>
                <w:bCs/>
              </w:rPr>
              <w:t>Compliance, Permits &amp; Safety</w:t>
            </w:r>
          </w:p>
        </w:tc>
      </w:tr>
      <w:tr w:rsidR="006B516D" w:rsidRPr="00A52110" w14:paraId="21C751AB" w14:textId="77777777" w:rsidTr="001542D7">
        <w:tc>
          <w:tcPr>
            <w:tcW w:w="4673" w:type="dxa"/>
            <w:shd w:val="clear" w:color="auto" w:fill="F2F2F2" w:themeFill="background1" w:themeFillShade="F2"/>
          </w:tcPr>
          <w:p w14:paraId="78911194" w14:textId="77777777" w:rsidR="006B516D" w:rsidRPr="00A52110" w:rsidRDefault="006B516D" w:rsidP="001542D7">
            <w:pPr>
              <w:spacing w:before="40" w:after="40" w:line="240" w:lineRule="auto"/>
              <w:rPr>
                <w:rFonts w:cstheme="minorHAnsi"/>
                <w:b/>
                <w:bCs/>
                <w:szCs w:val="20"/>
              </w:rPr>
            </w:pPr>
            <w:r>
              <w:rPr>
                <w:rFonts w:cstheme="minorHAnsi"/>
                <w:b/>
                <w:bCs/>
                <w:szCs w:val="20"/>
              </w:rPr>
              <w:t>Key Responsibilities</w:t>
            </w:r>
          </w:p>
        </w:tc>
        <w:tc>
          <w:tcPr>
            <w:tcW w:w="4820" w:type="dxa"/>
            <w:shd w:val="clear" w:color="auto" w:fill="F2F2F2" w:themeFill="background1" w:themeFillShade="F2"/>
          </w:tcPr>
          <w:p w14:paraId="705C58CB" w14:textId="77777777" w:rsidR="006B516D" w:rsidRPr="00A52110" w:rsidRDefault="006B516D" w:rsidP="001542D7">
            <w:pPr>
              <w:spacing w:before="40" w:after="40" w:line="240" w:lineRule="auto"/>
              <w:rPr>
                <w:rFonts w:cstheme="minorHAnsi"/>
                <w:b/>
                <w:bCs/>
                <w:szCs w:val="20"/>
              </w:rPr>
            </w:pPr>
            <w:r>
              <w:rPr>
                <w:rFonts w:cstheme="minorHAnsi"/>
                <w:b/>
                <w:bCs/>
                <w:szCs w:val="20"/>
              </w:rPr>
              <w:t>Success is demonstrated when:</w:t>
            </w:r>
          </w:p>
        </w:tc>
      </w:tr>
      <w:tr w:rsidR="006B516D" w:rsidRPr="00A52110" w14:paraId="4D8AEC6F" w14:textId="77777777" w:rsidTr="001542D7">
        <w:tc>
          <w:tcPr>
            <w:tcW w:w="4673" w:type="dxa"/>
          </w:tcPr>
          <w:p w14:paraId="7694D294" w14:textId="42C42C36" w:rsidR="006B516D" w:rsidRDefault="006B516D" w:rsidP="006B516D">
            <w:pPr>
              <w:numPr>
                <w:ilvl w:val="0"/>
                <w:numId w:val="37"/>
              </w:numPr>
              <w:tabs>
                <w:tab w:val="clear" w:pos="720"/>
                <w:tab w:val="num" w:pos="313"/>
              </w:tabs>
              <w:spacing w:before="40" w:after="40" w:line="240" w:lineRule="auto"/>
              <w:ind w:left="312" w:hanging="284"/>
              <w:rPr>
                <w:rFonts w:eastAsia="DengXian" w:cstheme="minorHAnsi"/>
                <w:szCs w:val="20"/>
                <w:lang w:eastAsia="zh-CN"/>
              </w:rPr>
            </w:pPr>
            <w:r>
              <w:t>Set the fleet-wide standard</w:t>
            </w:r>
            <w:r w:rsidR="00F5016F">
              <w:t>s</w:t>
            </w:r>
            <w:r>
              <w:t xml:space="preserve"> for compliance with Land Transport Rules on driver work time and logbooks, and Health and Safety at Work Act obligations</w:t>
            </w:r>
            <w:r w:rsidR="00512871">
              <w:t xml:space="preserve">. </w:t>
            </w:r>
            <w:r w:rsidR="005D1C90">
              <w:t>(D</w:t>
            </w:r>
            <w:r>
              <w:t xml:space="preserve">ay-to-day operational management and reporting of driver </w:t>
            </w:r>
            <w:proofErr w:type="gramStart"/>
            <w:r>
              <w:t>work-time</w:t>
            </w:r>
            <w:proofErr w:type="gramEnd"/>
            <w:r>
              <w:t xml:space="preserve"> and logbook compliance sits with the National Transport Manager's team, who control rosters.</w:t>
            </w:r>
            <w:r w:rsidR="005D1C90">
              <w:t>)</w:t>
            </w:r>
          </w:p>
          <w:p w14:paraId="465F6037" w14:textId="27BE834C" w:rsidR="006B516D" w:rsidRDefault="006B516D" w:rsidP="006B516D">
            <w:pPr>
              <w:numPr>
                <w:ilvl w:val="0"/>
                <w:numId w:val="37"/>
              </w:numPr>
              <w:tabs>
                <w:tab w:val="clear" w:pos="720"/>
                <w:tab w:val="num" w:pos="313"/>
              </w:tabs>
              <w:spacing w:before="40" w:after="40" w:line="240" w:lineRule="auto"/>
              <w:ind w:left="312" w:hanging="284"/>
              <w:rPr>
                <w:rFonts w:eastAsia="DengXian" w:cstheme="minorHAnsi"/>
                <w:szCs w:val="20"/>
                <w:lang w:eastAsia="zh-CN"/>
              </w:rPr>
            </w:pPr>
            <w:r>
              <w:t>Manage NZTA/Waka Kotahi permits for over-weight and over-dimension heavy vehicle combinations e.g. B-train tanker units</w:t>
            </w:r>
            <w:r w:rsidR="00431B82">
              <w:t xml:space="preserve">. </w:t>
            </w:r>
            <w:r w:rsidR="00666D67">
              <w:t>(A</w:t>
            </w:r>
            <w:r w:rsidR="00431B82">
              <w:t xml:space="preserve">dministration </w:t>
            </w:r>
            <w:r w:rsidR="00666D67">
              <w:t xml:space="preserve">is </w:t>
            </w:r>
            <w:r>
              <w:t>through the Permit Officer role.</w:t>
            </w:r>
            <w:r w:rsidR="00666D67">
              <w:t>)</w:t>
            </w:r>
          </w:p>
          <w:p w14:paraId="53FAFFE9" w14:textId="77777777" w:rsidR="006B516D" w:rsidRDefault="006B516D" w:rsidP="006B516D">
            <w:pPr>
              <w:numPr>
                <w:ilvl w:val="0"/>
                <w:numId w:val="37"/>
              </w:numPr>
              <w:tabs>
                <w:tab w:val="clear" w:pos="720"/>
                <w:tab w:val="num" w:pos="313"/>
              </w:tabs>
              <w:spacing w:before="40" w:after="40" w:line="240" w:lineRule="auto"/>
              <w:ind w:left="312" w:hanging="284"/>
              <w:rPr>
                <w:rFonts w:eastAsia="DengXian" w:cstheme="minorHAnsi"/>
                <w:szCs w:val="20"/>
                <w:lang w:eastAsia="zh-CN"/>
              </w:rPr>
            </w:pPr>
            <w:r>
              <w:t>Maintain the calibration and certification process and standards for milk mass flow metering and sampling equipment, protecting product integrity and farmer payment accuracy.</w:t>
            </w:r>
          </w:p>
          <w:p w14:paraId="5F3876FE" w14:textId="77777777" w:rsidR="006B516D" w:rsidRPr="00E15127" w:rsidRDefault="006B516D" w:rsidP="006B516D">
            <w:pPr>
              <w:numPr>
                <w:ilvl w:val="0"/>
                <w:numId w:val="37"/>
              </w:numPr>
              <w:tabs>
                <w:tab w:val="clear" w:pos="720"/>
                <w:tab w:val="num" w:pos="313"/>
              </w:tabs>
              <w:spacing w:before="40" w:after="40" w:line="240" w:lineRule="auto"/>
              <w:ind w:left="312" w:hanging="284"/>
              <w:rPr>
                <w:rFonts w:eastAsia="DengXian" w:cstheme="minorHAnsi"/>
                <w:szCs w:val="20"/>
                <w:lang w:eastAsia="zh-CN"/>
              </w:rPr>
            </w:pPr>
            <w:r>
              <w:t>Support Open Country’s sustainability objectives through improving fleet emissions and fuel performance initiatives.</w:t>
            </w:r>
          </w:p>
        </w:tc>
        <w:tc>
          <w:tcPr>
            <w:tcW w:w="4820" w:type="dxa"/>
          </w:tcPr>
          <w:p w14:paraId="1439D6F4" w14:textId="77777777" w:rsidR="006B516D" w:rsidRPr="00A52110" w:rsidRDefault="006B516D" w:rsidP="006B516D">
            <w:pPr>
              <w:pStyle w:val="ListParagraph"/>
              <w:numPr>
                <w:ilvl w:val="0"/>
                <w:numId w:val="27"/>
              </w:numPr>
              <w:spacing w:before="40" w:after="40" w:line="240" w:lineRule="auto"/>
              <w:rPr>
                <w:rFonts w:eastAsia="Times New Roman" w:cstheme="minorHAnsi"/>
                <w:szCs w:val="20"/>
                <w:lang w:eastAsia="en-NZ"/>
              </w:rPr>
            </w:pPr>
            <w:r>
              <w:t>Zero serious-harm safety incidents and zero logbook/permit compliance breaches across all 7 sites and head office.</w:t>
            </w:r>
          </w:p>
          <w:p w14:paraId="09F7F89B" w14:textId="61A3142E" w:rsidR="006B516D" w:rsidRPr="00A52110" w:rsidRDefault="001F7A5C" w:rsidP="006B516D">
            <w:pPr>
              <w:pStyle w:val="ListParagraph"/>
              <w:numPr>
                <w:ilvl w:val="0"/>
                <w:numId w:val="27"/>
              </w:numPr>
              <w:spacing w:before="40" w:after="40" w:line="240" w:lineRule="auto"/>
              <w:rPr>
                <w:rFonts w:eastAsia="Times New Roman" w:cstheme="minorHAnsi"/>
                <w:szCs w:val="20"/>
                <w:lang w:eastAsia="en-NZ"/>
              </w:rPr>
            </w:pPr>
            <w:r>
              <w:t>(</w:t>
            </w:r>
            <w:r w:rsidR="006B516D">
              <w:t>Compliance with heavy vehicle permits and driver work-time records are managed by the Regional Transport Managers.</w:t>
            </w:r>
            <w:r>
              <w:t>)</w:t>
            </w:r>
          </w:p>
          <w:p w14:paraId="0908FB00" w14:textId="77777777" w:rsidR="006B516D" w:rsidRPr="00A52110" w:rsidRDefault="006B516D" w:rsidP="006B516D">
            <w:pPr>
              <w:pStyle w:val="ListParagraph"/>
              <w:numPr>
                <w:ilvl w:val="0"/>
                <w:numId w:val="27"/>
              </w:numPr>
              <w:spacing w:before="40" w:after="40" w:line="240" w:lineRule="auto"/>
              <w:rPr>
                <w:rFonts w:eastAsia="Times New Roman" w:cstheme="minorHAnsi"/>
                <w:szCs w:val="20"/>
                <w:lang w:eastAsia="en-NZ"/>
              </w:rPr>
            </w:pPr>
            <w:r>
              <w:t xml:space="preserve">Mass flow metering and sampling equipment remains calibrated and </w:t>
            </w:r>
            <w:proofErr w:type="gramStart"/>
            <w:r>
              <w:t>certified at all times</w:t>
            </w:r>
            <w:proofErr w:type="gramEnd"/>
            <w:r>
              <w:t>.</w:t>
            </w:r>
          </w:p>
          <w:p w14:paraId="3891D451" w14:textId="77777777" w:rsidR="006B516D" w:rsidRPr="00A52110" w:rsidRDefault="006B516D" w:rsidP="006B516D">
            <w:pPr>
              <w:pStyle w:val="ListParagraph"/>
              <w:numPr>
                <w:ilvl w:val="0"/>
                <w:numId w:val="27"/>
              </w:numPr>
              <w:spacing w:before="40" w:after="40" w:line="240" w:lineRule="auto"/>
              <w:rPr>
                <w:rFonts w:eastAsia="Times New Roman" w:cstheme="minorHAnsi"/>
                <w:szCs w:val="20"/>
                <w:lang w:eastAsia="en-NZ"/>
              </w:rPr>
            </w:pPr>
            <w:r>
              <w:t>Fleet emissions and fuel performance trend in line with sustainability objectives.</w:t>
            </w:r>
          </w:p>
        </w:tc>
      </w:tr>
    </w:tbl>
    <w:p w14:paraId="76651A94" w14:textId="77777777" w:rsidR="0037354E" w:rsidRPr="00A52110" w:rsidRDefault="0037354E" w:rsidP="00043B9B">
      <w:pPr>
        <w:spacing w:line="240" w:lineRule="auto"/>
        <w:rPr>
          <w:rFonts w:cstheme="minorHAnsi"/>
          <w:szCs w:val="20"/>
        </w:rPr>
      </w:pPr>
    </w:p>
    <w:tbl>
      <w:tblPr>
        <w:tblStyle w:val="TableGrid"/>
        <w:tblW w:w="9493" w:type="dxa"/>
        <w:tblLook w:val="04A0" w:firstRow="1" w:lastRow="0" w:firstColumn="1" w:lastColumn="0" w:noHBand="0" w:noVBand="1"/>
      </w:tblPr>
      <w:tblGrid>
        <w:gridCol w:w="9493"/>
      </w:tblGrid>
      <w:tr w:rsidR="000F6FD0" w:rsidRPr="00A52110" w14:paraId="2F10F9AD" w14:textId="77777777" w:rsidTr="4CF2D8A1">
        <w:trPr>
          <w:tblHeader/>
        </w:trPr>
        <w:tc>
          <w:tcPr>
            <w:tcW w:w="9493" w:type="dxa"/>
            <w:shd w:val="clear" w:color="auto" w:fill="C5E0B3" w:themeFill="accent6" w:themeFillTint="66"/>
          </w:tcPr>
          <w:p w14:paraId="1FB99EE2" w14:textId="77777777" w:rsidR="000F6FD0" w:rsidRPr="00A52110" w:rsidRDefault="000F6FD0" w:rsidP="002F27BF">
            <w:pPr>
              <w:spacing w:before="40" w:after="40" w:line="240" w:lineRule="auto"/>
              <w:rPr>
                <w:rFonts w:cstheme="minorHAnsi"/>
                <w:b/>
                <w:bCs/>
                <w:szCs w:val="20"/>
              </w:rPr>
            </w:pPr>
            <w:r>
              <w:rPr>
                <w:rFonts w:cstheme="minorHAnsi"/>
                <w:b/>
                <w:bCs/>
                <w:szCs w:val="20"/>
              </w:rPr>
              <w:t>Decision Making Authority</w:t>
            </w:r>
          </w:p>
        </w:tc>
      </w:tr>
      <w:tr w:rsidR="00CE36A6" w:rsidRPr="00A52110" w14:paraId="7C0EC903" w14:textId="77777777" w:rsidTr="4CF2D8A1">
        <w:tc>
          <w:tcPr>
            <w:tcW w:w="9493" w:type="dxa"/>
          </w:tcPr>
          <w:p w14:paraId="394736D1" w14:textId="77777777" w:rsidR="00CE36A6" w:rsidRPr="00A52110" w:rsidRDefault="35415AB1" w:rsidP="001F74CF">
            <w:pPr>
              <w:spacing w:before="40" w:after="40" w:line="240" w:lineRule="auto"/>
              <w:ind w:left="28"/>
              <w:rPr>
                <w:rFonts w:cstheme="minorHAnsi"/>
                <w:szCs w:val="20"/>
              </w:rPr>
            </w:pPr>
            <w:r>
              <w:t>The job holder is expected to make day to day fleet operating expenditure and contractor/supplier engagement decisions within delegated authority to ensure safe, compliant, and cost-effective fleet operations. The job holder is required to consult with, or seek approval from, their line manager (or relevant senior leader) where decisions may have a significant financial, legal, safety, or reputational impact, or where matters fall outside normal delegated authority.</w:t>
            </w:r>
          </w:p>
        </w:tc>
      </w:tr>
      <w:tr w:rsidR="00CE36A6" w:rsidRPr="00A52110" w14:paraId="01387AD9" w14:textId="77777777" w:rsidTr="4CF2D8A1">
        <w:tc>
          <w:tcPr>
            <w:tcW w:w="9493" w:type="dxa"/>
          </w:tcPr>
          <w:p w14:paraId="5E42772B" w14:textId="77777777" w:rsidR="0037354E" w:rsidRPr="00A52110" w:rsidRDefault="6EC5F4F1" w:rsidP="4CF2D8A1">
            <w:pPr>
              <w:spacing w:line="240" w:lineRule="auto"/>
              <w:rPr>
                <w:rFonts w:eastAsia="Times New Roman" w:cstheme="minorHAnsi"/>
                <w:lang w:eastAsia="en-NZ"/>
              </w:rPr>
            </w:pPr>
            <w:r>
              <w:rPr>
                <w:rFonts w:eastAsia="Times New Roman" w:cstheme="minorHAnsi"/>
                <w:b/>
                <w:bCs/>
                <w:lang w:eastAsia="en-NZ"/>
              </w:rPr>
              <w:t>Effective decision making is demonstrated when</w:t>
            </w:r>
          </w:p>
          <w:p w14:paraId="36E288DC" w14:textId="77777777" w:rsidR="0037354E" w:rsidRPr="00A52110" w:rsidRDefault="00A52110" w:rsidP="0037354E">
            <w:pPr>
              <w:numPr>
                <w:ilvl w:val="0"/>
                <w:numId w:val="30"/>
              </w:numPr>
              <w:tabs>
                <w:tab w:val="clear" w:pos="720"/>
                <w:tab w:val="num" w:pos="316"/>
              </w:tabs>
              <w:spacing w:line="240" w:lineRule="auto"/>
              <w:ind w:left="316" w:hanging="284"/>
              <w:rPr>
                <w:rFonts w:eastAsia="Times New Roman" w:cstheme="minorHAnsi"/>
                <w:szCs w:val="20"/>
                <w:lang w:eastAsia="en-NZ"/>
              </w:rPr>
            </w:pPr>
            <w:r>
              <w:t>Decisions support safe, compliant, and efficient operational outcomes.</w:t>
            </w:r>
          </w:p>
          <w:p w14:paraId="2BA92A67" w14:textId="77777777" w:rsidR="0037354E" w:rsidRPr="00A52110" w:rsidRDefault="00A52110" w:rsidP="0037354E">
            <w:pPr>
              <w:numPr>
                <w:ilvl w:val="0"/>
                <w:numId w:val="30"/>
              </w:numPr>
              <w:tabs>
                <w:tab w:val="clear" w:pos="720"/>
                <w:tab w:val="num" w:pos="316"/>
              </w:tabs>
              <w:spacing w:line="240" w:lineRule="auto"/>
              <w:ind w:left="316" w:hanging="284"/>
              <w:rPr>
                <w:rFonts w:eastAsia="Times New Roman" w:cstheme="minorHAnsi"/>
                <w:szCs w:val="20"/>
                <w:lang w:eastAsia="en-NZ"/>
              </w:rPr>
            </w:pPr>
            <w:r>
              <w:t>Issues are addressed at the appropriate level, with timely escalation where required.</w:t>
            </w:r>
          </w:p>
          <w:p w14:paraId="13CC7A07" w14:textId="77777777" w:rsidR="0037354E" w:rsidRPr="00A52110" w:rsidRDefault="00A52110" w:rsidP="0037354E">
            <w:pPr>
              <w:numPr>
                <w:ilvl w:val="0"/>
                <w:numId w:val="30"/>
              </w:numPr>
              <w:tabs>
                <w:tab w:val="clear" w:pos="720"/>
                <w:tab w:val="num" w:pos="316"/>
              </w:tabs>
              <w:spacing w:line="240" w:lineRule="auto"/>
              <w:ind w:left="316" w:hanging="284"/>
              <w:rPr>
                <w:rFonts w:eastAsia="Times New Roman" w:cstheme="minorHAnsi"/>
                <w:szCs w:val="20"/>
                <w:lang w:eastAsia="en-NZ"/>
              </w:rPr>
            </w:pPr>
            <w:r>
              <w:t>Decisions align with organisational policies, values, and strategic direction.</w:t>
            </w:r>
          </w:p>
          <w:p w14:paraId="26721265" w14:textId="77777777" w:rsidR="0037354E" w:rsidRPr="00A52110" w:rsidRDefault="00A52110" w:rsidP="0037354E">
            <w:pPr>
              <w:numPr>
                <w:ilvl w:val="0"/>
                <w:numId w:val="30"/>
              </w:numPr>
              <w:tabs>
                <w:tab w:val="clear" w:pos="720"/>
                <w:tab w:val="num" w:pos="316"/>
              </w:tabs>
              <w:spacing w:line="240" w:lineRule="auto"/>
              <w:ind w:left="316" w:hanging="284"/>
              <w:rPr>
                <w:rFonts w:eastAsia="Times New Roman" w:cstheme="minorHAnsi"/>
                <w:szCs w:val="20"/>
                <w:lang w:eastAsia="en-NZ"/>
              </w:rPr>
            </w:pPr>
            <w:r>
              <w:t>Sound judgement is demonstrated, particularly in complex or time-pressured situations.</w:t>
            </w:r>
          </w:p>
        </w:tc>
      </w:tr>
      <w:tr w:rsidR="00E44AA5" w:rsidRPr="00A52110" w14:paraId="5B180EB6" w14:textId="77777777" w:rsidTr="4CF2D8A1">
        <w:tc>
          <w:tcPr>
            <w:tcW w:w="9493" w:type="dxa"/>
          </w:tcPr>
          <w:p w14:paraId="6ECD7540" w14:textId="77777777" w:rsidR="00E44AA5" w:rsidRPr="00A52110" w:rsidRDefault="00E44AA5" w:rsidP="000C00BB">
            <w:pPr>
              <w:spacing w:line="240" w:lineRule="auto"/>
              <w:rPr>
                <w:rFonts w:cstheme="minorHAnsi"/>
                <w:i/>
                <w:iCs/>
                <w:szCs w:val="20"/>
              </w:rPr>
            </w:pPr>
            <w:r>
              <w:rPr>
                <w:rFonts w:eastAsia="Times New Roman" w:cstheme="minorHAnsi"/>
                <w:i/>
                <w:iCs/>
                <w:szCs w:val="20"/>
                <w:lang w:eastAsia="en-NZ"/>
              </w:rPr>
              <w:t>Formal financial and contractual delegations are set out separately and apply as amended from time to time.</w:t>
            </w:r>
          </w:p>
        </w:tc>
      </w:tr>
    </w:tbl>
    <w:p w14:paraId="44F9483D" w14:textId="77777777" w:rsidR="002E1AE2" w:rsidRPr="00A52110" w:rsidRDefault="002E1AE2" w:rsidP="00043B9B">
      <w:pPr>
        <w:spacing w:before="40" w:after="40" w:line="240" w:lineRule="auto"/>
        <w:rPr>
          <w:rFonts w:cstheme="minorHAnsi"/>
          <w:b/>
          <w:bCs/>
          <w:szCs w:val="20"/>
        </w:rPr>
      </w:pPr>
    </w:p>
    <w:tbl>
      <w:tblPr>
        <w:tblStyle w:val="TableGrid"/>
        <w:tblW w:w="9493" w:type="dxa"/>
        <w:tblLook w:val="04A0" w:firstRow="1" w:lastRow="0" w:firstColumn="1" w:lastColumn="0" w:noHBand="0" w:noVBand="1"/>
      </w:tblPr>
      <w:tblGrid>
        <w:gridCol w:w="4511"/>
        <w:gridCol w:w="4982"/>
      </w:tblGrid>
      <w:tr w:rsidR="000F6FD0" w:rsidRPr="00A52110" w14:paraId="203DB890" w14:textId="77777777" w:rsidTr="00C3162F">
        <w:trPr>
          <w:tblHeader/>
        </w:trPr>
        <w:tc>
          <w:tcPr>
            <w:tcW w:w="9493" w:type="dxa"/>
            <w:gridSpan w:val="2"/>
            <w:shd w:val="clear" w:color="auto" w:fill="C5E0B3" w:themeFill="accent6" w:themeFillTint="66"/>
          </w:tcPr>
          <w:p w14:paraId="2A552A1F" w14:textId="77777777" w:rsidR="000F6FD0" w:rsidRPr="00A52110" w:rsidRDefault="000F6FD0" w:rsidP="002F27BF">
            <w:pPr>
              <w:spacing w:before="40" w:after="40" w:line="240" w:lineRule="auto"/>
              <w:rPr>
                <w:rFonts w:cstheme="minorHAnsi"/>
                <w:b/>
                <w:bCs/>
                <w:szCs w:val="20"/>
              </w:rPr>
            </w:pPr>
            <w:r>
              <w:rPr>
                <w:rFonts w:cstheme="minorHAnsi"/>
                <w:b/>
                <w:bCs/>
                <w:szCs w:val="20"/>
              </w:rPr>
              <w:t>Working Relationships</w:t>
            </w:r>
          </w:p>
        </w:tc>
      </w:tr>
      <w:tr w:rsidR="000F6FD0" w:rsidRPr="00A52110" w14:paraId="1EB09A12" w14:textId="77777777" w:rsidTr="00B0401B">
        <w:trPr>
          <w:tblHeader/>
        </w:trPr>
        <w:tc>
          <w:tcPr>
            <w:tcW w:w="4511" w:type="dxa"/>
            <w:shd w:val="clear" w:color="auto" w:fill="D9D9D9" w:themeFill="background1" w:themeFillShade="D9"/>
          </w:tcPr>
          <w:p w14:paraId="7ADE22DB" w14:textId="77777777" w:rsidR="000F6FD0" w:rsidRPr="00A52110" w:rsidRDefault="003E060B" w:rsidP="00043B9B">
            <w:pPr>
              <w:spacing w:line="240" w:lineRule="auto"/>
              <w:rPr>
                <w:rFonts w:cstheme="minorHAnsi"/>
                <w:b/>
                <w:szCs w:val="20"/>
              </w:rPr>
            </w:pPr>
            <w:r>
              <w:rPr>
                <w:rFonts w:cstheme="minorHAnsi"/>
                <w:b/>
                <w:szCs w:val="20"/>
              </w:rPr>
              <w:t>Internal</w:t>
            </w:r>
          </w:p>
        </w:tc>
        <w:tc>
          <w:tcPr>
            <w:tcW w:w="4982" w:type="dxa"/>
            <w:shd w:val="clear" w:color="auto" w:fill="D9D9D9" w:themeFill="background1" w:themeFillShade="D9"/>
          </w:tcPr>
          <w:p w14:paraId="36EC34C1" w14:textId="77777777" w:rsidR="000F6FD0" w:rsidRPr="00A52110" w:rsidRDefault="00142D3D" w:rsidP="0007503A">
            <w:pPr>
              <w:spacing w:before="100" w:beforeAutospacing="1" w:after="100" w:afterAutospacing="1" w:line="240" w:lineRule="auto"/>
              <w:rPr>
                <w:rFonts w:cstheme="minorHAnsi"/>
                <w:b/>
                <w:szCs w:val="20"/>
              </w:rPr>
            </w:pPr>
            <w:r>
              <w:rPr>
                <w:rFonts w:eastAsia="Times New Roman" w:cstheme="minorHAnsi"/>
                <w:b/>
                <w:bCs/>
                <w:szCs w:val="20"/>
                <w:lang w:eastAsia="en-NZ"/>
              </w:rPr>
              <w:t>External</w:t>
            </w:r>
          </w:p>
        </w:tc>
      </w:tr>
      <w:tr w:rsidR="000F6FD0" w:rsidRPr="00A52110" w14:paraId="4242C6D4" w14:textId="77777777" w:rsidTr="00B0401B">
        <w:tc>
          <w:tcPr>
            <w:tcW w:w="4511" w:type="dxa"/>
          </w:tcPr>
          <w:p w14:paraId="781362BA" w14:textId="7F2D419C"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 xml:space="preserve">GM Engineering &amp; Business Performance </w:t>
            </w:r>
          </w:p>
          <w:p w14:paraId="1ABF70A2"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Site/Factory Managers (7 sites)</w:t>
            </w:r>
          </w:p>
          <w:p w14:paraId="3D50C274"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Milk Supply / Farm Services team</w:t>
            </w:r>
          </w:p>
          <w:p w14:paraId="5E40C08B"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Technology team (Infor optimiser, MES)</w:t>
            </w:r>
          </w:p>
          <w:p w14:paraId="75277D9E"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Finance (capital governance)</w:t>
            </w:r>
          </w:p>
          <w:p w14:paraId="070B1089"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Health &amp; Safety team</w:t>
            </w:r>
          </w:p>
          <w:p w14:paraId="4E860E3E"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Talleys Group shared procurement function</w:t>
            </w:r>
          </w:p>
          <w:p w14:paraId="45026C7D" w14:textId="3887771A" w:rsidR="00A52110" w:rsidRPr="00DE7E8E" w:rsidRDefault="00A52110" w:rsidP="00DE7E8E">
            <w:pPr>
              <w:pStyle w:val="ListParagraph"/>
              <w:numPr>
                <w:ilvl w:val="0"/>
                <w:numId w:val="35"/>
              </w:numPr>
              <w:tabs>
                <w:tab w:val="num" w:pos="316"/>
              </w:tabs>
              <w:spacing w:line="240" w:lineRule="auto"/>
              <w:ind w:left="316" w:hanging="316"/>
              <w:rPr>
                <w:rFonts w:eastAsia="Times New Roman" w:cstheme="minorHAnsi"/>
                <w:szCs w:val="20"/>
                <w:lang w:eastAsia="en-NZ"/>
              </w:rPr>
            </w:pPr>
            <w:r>
              <w:t>OCMC (Southern Milk Transport)</w:t>
            </w:r>
          </w:p>
        </w:tc>
        <w:tc>
          <w:tcPr>
            <w:tcW w:w="4982" w:type="dxa"/>
          </w:tcPr>
          <w:p w14:paraId="4D626FF7"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Transport contractors and casual/peak-season operators</w:t>
            </w:r>
          </w:p>
          <w:p w14:paraId="546E33F1"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Fuel suppliers and RUC administration</w:t>
            </w:r>
          </w:p>
          <w:p w14:paraId="22CB7CE5"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NZTA / Waka Kotahi (permits, compliance)</w:t>
            </w:r>
          </w:p>
          <w:p w14:paraId="73831695"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WorkSafe NZ</w:t>
            </w:r>
          </w:p>
          <w:p w14:paraId="07065794"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Vehicle OEMs / dealers and equipment vendors</w:t>
            </w:r>
          </w:p>
          <w:p w14:paraId="195A8F93" w14:textId="77777777" w:rsidR="00A52110" w:rsidRPr="00A52110" w:rsidRDefault="00A52110" w:rsidP="00A52110">
            <w:pPr>
              <w:pStyle w:val="ListParagraph"/>
              <w:numPr>
                <w:ilvl w:val="0"/>
                <w:numId w:val="35"/>
              </w:numPr>
              <w:tabs>
                <w:tab w:val="num" w:pos="316"/>
              </w:tabs>
              <w:spacing w:line="240" w:lineRule="auto"/>
              <w:ind w:left="316" w:hanging="316"/>
              <w:rPr>
                <w:rFonts w:eastAsia="Times New Roman" w:cstheme="minorHAnsi"/>
                <w:szCs w:val="20"/>
                <w:lang w:eastAsia="en-NZ"/>
              </w:rPr>
            </w:pPr>
            <w:r>
              <w:t>Mass flow meter calibration/certification bodies</w:t>
            </w:r>
          </w:p>
        </w:tc>
      </w:tr>
      <w:tr w:rsidR="00142D3D" w:rsidRPr="00A52110" w14:paraId="2804ED20" w14:textId="77777777" w:rsidTr="006E51D8">
        <w:tc>
          <w:tcPr>
            <w:tcW w:w="9493" w:type="dxa"/>
            <w:gridSpan w:val="2"/>
            <w:shd w:val="clear" w:color="auto" w:fill="D9D9D9" w:themeFill="background1" w:themeFillShade="D9"/>
          </w:tcPr>
          <w:p w14:paraId="16D29759" w14:textId="77777777" w:rsidR="00142D3D" w:rsidRPr="00A52110" w:rsidRDefault="00142D3D" w:rsidP="00764DEE">
            <w:pPr>
              <w:spacing w:line="240" w:lineRule="auto"/>
              <w:rPr>
                <w:rFonts w:cstheme="minorHAnsi"/>
                <w:szCs w:val="20"/>
              </w:rPr>
            </w:pPr>
            <w:r>
              <w:rPr>
                <w:rFonts w:eastAsia="Times New Roman" w:cstheme="minorHAnsi"/>
                <w:b/>
                <w:bCs/>
                <w:szCs w:val="20"/>
                <w:lang w:eastAsia="en-NZ"/>
              </w:rPr>
              <w:t>Effective working relationships are demonstrated when:</w:t>
            </w:r>
          </w:p>
        </w:tc>
      </w:tr>
      <w:tr w:rsidR="00142D3D" w:rsidRPr="00A52110" w14:paraId="79F7AF20" w14:textId="77777777">
        <w:tc>
          <w:tcPr>
            <w:tcW w:w="9493" w:type="dxa"/>
            <w:gridSpan w:val="2"/>
          </w:tcPr>
          <w:p w14:paraId="6009BC84" w14:textId="77777777" w:rsidR="00142D3D" w:rsidRPr="00A52110" w:rsidRDefault="00E842BB" w:rsidP="00235EC9">
            <w:pPr>
              <w:pStyle w:val="ListParagraph"/>
              <w:numPr>
                <w:ilvl w:val="0"/>
                <w:numId w:val="35"/>
              </w:numPr>
              <w:tabs>
                <w:tab w:val="num" w:pos="316"/>
              </w:tabs>
              <w:spacing w:line="240" w:lineRule="auto"/>
              <w:ind w:left="316" w:hanging="316"/>
              <w:rPr>
                <w:rFonts w:eastAsia="Times New Roman" w:cstheme="minorHAnsi"/>
                <w:szCs w:val="20"/>
                <w:lang w:eastAsia="en-NZ"/>
              </w:rPr>
            </w:pPr>
            <w:r>
              <w:t>Communication is clear, timely, and constructive.</w:t>
            </w:r>
          </w:p>
          <w:p w14:paraId="7091F043" w14:textId="77777777" w:rsidR="00142D3D" w:rsidRPr="00A52110" w:rsidRDefault="00E842BB" w:rsidP="00235EC9">
            <w:pPr>
              <w:pStyle w:val="ListParagraph"/>
              <w:numPr>
                <w:ilvl w:val="0"/>
                <w:numId w:val="35"/>
              </w:numPr>
              <w:tabs>
                <w:tab w:val="num" w:pos="316"/>
              </w:tabs>
              <w:spacing w:line="240" w:lineRule="auto"/>
              <w:ind w:left="316" w:hanging="316"/>
              <w:rPr>
                <w:rFonts w:eastAsia="Times New Roman" w:cstheme="minorHAnsi"/>
                <w:szCs w:val="20"/>
                <w:lang w:eastAsia="en-NZ"/>
              </w:rPr>
            </w:pPr>
            <w:r>
              <w:t>Roles and responsibilities are understood and respected.</w:t>
            </w:r>
          </w:p>
          <w:p w14:paraId="5C373E7C" w14:textId="1557F744" w:rsidR="00E14D9F" w:rsidRPr="00E14D9F" w:rsidRDefault="00E14D9F" w:rsidP="00235EC9">
            <w:pPr>
              <w:pStyle w:val="ListParagraph"/>
              <w:numPr>
                <w:ilvl w:val="0"/>
                <w:numId w:val="35"/>
              </w:numPr>
              <w:tabs>
                <w:tab w:val="num" w:pos="316"/>
              </w:tabs>
              <w:spacing w:line="240" w:lineRule="auto"/>
              <w:ind w:left="316" w:hanging="316"/>
              <w:rPr>
                <w:rFonts w:eastAsia="Times New Roman" w:cstheme="minorHAnsi"/>
                <w:szCs w:val="20"/>
                <w:lang w:eastAsia="en-NZ"/>
              </w:rPr>
            </w:pPr>
            <w:r>
              <w:rPr>
                <w:rFonts w:eastAsia="Times New Roman" w:cstheme="minorHAnsi"/>
                <w:szCs w:val="20"/>
                <w:lang w:eastAsia="en-NZ"/>
              </w:rPr>
              <w:t>Colleagues and business partners work together and support common goals</w:t>
            </w:r>
            <w:r w:rsidR="007B7286">
              <w:rPr>
                <w:rFonts w:eastAsia="Times New Roman" w:cstheme="minorHAnsi"/>
                <w:szCs w:val="20"/>
                <w:lang w:eastAsia="en-NZ"/>
              </w:rPr>
              <w:t xml:space="preserve"> for Open Country.</w:t>
            </w:r>
          </w:p>
          <w:p w14:paraId="29BB3227" w14:textId="729BC090" w:rsidR="00142D3D" w:rsidRPr="00A52110" w:rsidRDefault="00E842BB" w:rsidP="00235EC9">
            <w:pPr>
              <w:pStyle w:val="ListParagraph"/>
              <w:numPr>
                <w:ilvl w:val="0"/>
                <w:numId w:val="35"/>
              </w:numPr>
              <w:tabs>
                <w:tab w:val="num" w:pos="316"/>
              </w:tabs>
              <w:spacing w:line="240" w:lineRule="auto"/>
              <w:ind w:left="316" w:hanging="316"/>
              <w:rPr>
                <w:rFonts w:eastAsia="Times New Roman" w:cstheme="minorHAnsi"/>
                <w:szCs w:val="20"/>
                <w:lang w:eastAsia="en-NZ"/>
              </w:rPr>
            </w:pPr>
            <w:r>
              <w:t>Issues are addressed collaboratively and at the appropriate level.</w:t>
            </w:r>
          </w:p>
          <w:p w14:paraId="0D7FC6BB" w14:textId="77777777" w:rsidR="00142D3D" w:rsidRPr="00A52110" w:rsidRDefault="00E842BB" w:rsidP="00235EC9">
            <w:pPr>
              <w:pStyle w:val="ListParagraph"/>
              <w:numPr>
                <w:ilvl w:val="0"/>
                <w:numId w:val="35"/>
              </w:numPr>
              <w:tabs>
                <w:tab w:val="num" w:pos="316"/>
              </w:tabs>
              <w:spacing w:line="240" w:lineRule="auto"/>
              <w:ind w:left="316" w:hanging="316"/>
              <w:rPr>
                <w:rFonts w:eastAsia="Times New Roman" w:cstheme="minorHAnsi"/>
                <w:szCs w:val="20"/>
                <w:lang w:eastAsia="en-NZ"/>
              </w:rPr>
            </w:pPr>
            <w:r>
              <w:t>Stakeholders have confidence in the professionalism and reliability of the incumbent.</w:t>
            </w:r>
          </w:p>
        </w:tc>
      </w:tr>
    </w:tbl>
    <w:p w14:paraId="2E064B7F" w14:textId="77777777" w:rsidR="00C7064F" w:rsidRPr="00A52110" w:rsidRDefault="00C7064F" w:rsidP="00043B9B">
      <w:pPr>
        <w:spacing w:line="240" w:lineRule="auto"/>
        <w:rPr>
          <w:rFonts w:cstheme="minorHAnsi"/>
          <w:szCs w:val="20"/>
        </w:rPr>
      </w:pPr>
    </w:p>
    <w:tbl>
      <w:tblPr>
        <w:tblStyle w:val="TableGrid"/>
        <w:tblW w:w="9493" w:type="dxa"/>
        <w:tblLook w:val="04A0" w:firstRow="1" w:lastRow="0" w:firstColumn="1" w:lastColumn="0" w:noHBand="0" w:noVBand="1"/>
      </w:tblPr>
      <w:tblGrid>
        <w:gridCol w:w="1838"/>
        <w:gridCol w:w="3402"/>
        <w:gridCol w:w="4253"/>
      </w:tblGrid>
      <w:tr w:rsidR="000F6FD0" w:rsidRPr="00A52110" w14:paraId="6E0FAD67" w14:textId="77777777" w:rsidTr="7964AEEB">
        <w:trPr>
          <w:tblHeader/>
        </w:trPr>
        <w:tc>
          <w:tcPr>
            <w:tcW w:w="9493" w:type="dxa"/>
            <w:gridSpan w:val="3"/>
            <w:shd w:val="clear" w:color="auto" w:fill="C5E0B3" w:themeFill="accent6" w:themeFillTint="66"/>
          </w:tcPr>
          <w:p w14:paraId="428B1E21" w14:textId="77777777" w:rsidR="000F6FD0" w:rsidRPr="00A52110" w:rsidRDefault="000F6FD0" w:rsidP="002F27BF">
            <w:pPr>
              <w:spacing w:before="40" w:after="40" w:line="240" w:lineRule="auto"/>
              <w:rPr>
                <w:rFonts w:cstheme="minorHAnsi"/>
                <w:b/>
                <w:bCs/>
                <w:szCs w:val="20"/>
              </w:rPr>
            </w:pPr>
            <w:r>
              <w:rPr>
                <w:rFonts w:cstheme="minorHAnsi"/>
                <w:b/>
                <w:bCs/>
                <w:szCs w:val="20"/>
              </w:rPr>
              <w:t>Qualifications, experience and competencies</w:t>
            </w:r>
          </w:p>
        </w:tc>
      </w:tr>
      <w:tr w:rsidR="000F6FD0" w:rsidRPr="00A52110" w14:paraId="37658FE6" w14:textId="77777777" w:rsidTr="00571112">
        <w:trPr>
          <w:tblHeader/>
        </w:trPr>
        <w:tc>
          <w:tcPr>
            <w:tcW w:w="1838" w:type="dxa"/>
          </w:tcPr>
          <w:p w14:paraId="6A7C4B51" w14:textId="77777777" w:rsidR="000F6FD0" w:rsidRPr="00A52110" w:rsidRDefault="000F6FD0" w:rsidP="00043B9B">
            <w:pPr>
              <w:spacing w:line="240" w:lineRule="auto"/>
              <w:jc w:val="center"/>
              <w:rPr>
                <w:rFonts w:cstheme="minorHAnsi"/>
                <w:szCs w:val="20"/>
              </w:rPr>
            </w:pPr>
          </w:p>
        </w:tc>
        <w:tc>
          <w:tcPr>
            <w:tcW w:w="3402" w:type="dxa"/>
            <w:shd w:val="clear" w:color="auto" w:fill="F2F2F2" w:themeFill="background1" w:themeFillShade="F2"/>
          </w:tcPr>
          <w:p w14:paraId="3D6248DA" w14:textId="77777777" w:rsidR="000F6FD0" w:rsidRPr="00A52110" w:rsidRDefault="000F6FD0" w:rsidP="00043B9B">
            <w:pPr>
              <w:spacing w:line="240" w:lineRule="auto"/>
              <w:jc w:val="center"/>
              <w:rPr>
                <w:rFonts w:cstheme="minorHAnsi"/>
                <w:szCs w:val="20"/>
              </w:rPr>
            </w:pPr>
            <w:r>
              <w:rPr>
                <w:rFonts w:cstheme="minorHAnsi"/>
                <w:b/>
                <w:szCs w:val="20"/>
              </w:rPr>
              <w:t>Essential</w:t>
            </w:r>
          </w:p>
        </w:tc>
        <w:tc>
          <w:tcPr>
            <w:tcW w:w="4253" w:type="dxa"/>
            <w:shd w:val="clear" w:color="auto" w:fill="F2F2F2" w:themeFill="background1" w:themeFillShade="F2"/>
          </w:tcPr>
          <w:p w14:paraId="7E91B8A5" w14:textId="77777777" w:rsidR="000F6FD0" w:rsidRPr="00A52110" w:rsidRDefault="000F6FD0" w:rsidP="00043B9B">
            <w:pPr>
              <w:spacing w:line="240" w:lineRule="auto"/>
              <w:jc w:val="center"/>
              <w:rPr>
                <w:rFonts w:cstheme="minorHAnsi"/>
                <w:b/>
                <w:szCs w:val="20"/>
              </w:rPr>
            </w:pPr>
            <w:r>
              <w:rPr>
                <w:rFonts w:cstheme="minorHAnsi"/>
                <w:b/>
                <w:szCs w:val="20"/>
              </w:rPr>
              <w:t>Desirable</w:t>
            </w:r>
          </w:p>
        </w:tc>
      </w:tr>
      <w:tr w:rsidR="000F6FD0" w:rsidRPr="00A52110" w14:paraId="43A0950A" w14:textId="77777777" w:rsidTr="00571112">
        <w:tc>
          <w:tcPr>
            <w:tcW w:w="1838" w:type="dxa"/>
            <w:shd w:val="clear" w:color="auto" w:fill="F2F2F2" w:themeFill="background1" w:themeFillShade="F2"/>
          </w:tcPr>
          <w:p w14:paraId="4E4E2B11" w14:textId="77777777" w:rsidR="000F6FD0" w:rsidRPr="00A52110" w:rsidRDefault="00371EFA" w:rsidP="00043B9B">
            <w:pPr>
              <w:spacing w:line="240" w:lineRule="auto"/>
              <w:rPr>
                <w:rFonts w:cstheme="minorHAnsi"/>
                <w:b/>
                <w:szCs w:val="20"/>
              </w:rPr>
            </w:pPr>
            <w:r>
              <w:rPr>
                <w:rFonts w:cstheme="minorHAnsi"/>
                <w:b/>
                <w:szCs w:val="20"/>
              </w:rPr>
              <w:t>Education &amp; Qualifications</w:t>
            </w:r>
          </w:p>
        </w:tc>
        <w:tc>
          <w:tcPr>
            <w:tcW w:w="3402" w:type="dxa"/>
          </w:tcPr>
          <w:p w14:paraId="27D71414" w14:textId="77777777" w:rsidR="000F6FD0" w:rsidRPr="00E842BB" w:rsidRDefault="00E842BB" w:rsidP="00E842BB">
            <w:pPr>
              <w:pStyle w:val="ListParagraph"/>
              <w:numPr>
                <w:ilvl w:val="0"/>
                <w:numId w:val="19"/>
              </w:numPr>
              <w:spacing w:line="240" w:lineRule="auto"/>
              <w:ind w:left="318" w:hanging="318"/>
              <w:rPr>
                <w:rFonts w:eastAsia="Times New Roman" w:cstheme="minorHAnsi"/>
                <w:lang w:eastAsia="en-NZ"/>
              </w:rPr>
            </w:pPr>
            <w:r>
              <w:t xml:space="preserve">Degree in engineering, logistics, or supply chain — or equivalent experience gained in heavy transport, </w:t>
            </w:r>
            <w:proofErr w:type="spellStart"/>
            <w:r>
              <w:t>agri</w:t>
            </w:r>
            <w:proofErr w:type="spellEnd"/>
            <w:r>
              <w:t>-logistics, or FMCG distribution.</w:t>
            </w:r>
          </w:p>
        </w:tc>
        <w:tc>
          <w:tcPr>
            <w:tcW w:w="4253" w:type="dxa"/>
          </w:tcPr>
          <w:p w14:paraId="26CC2368" w14:textId="77777777" w:rsidR="00571112" w:rsidRPr="00974128" w:rsidRDefault="00571112" w:rsidP="007710D6">
            <w:pPr>
              <w:pStyle w:val="ListParagraph"/>
              <w:numPr>
                <w:ilvl w:val="0"/>
                <w:numId w:val="19"/>
              </w:numPr>
              <w:spacing w:line="240" w:lineRule="auto"/>
              <w:ind w:left="177" w:hanging="218"/>
              <w:rPr>
                <w:szCs w:val="20"/>
              </w:rPr>
            </w:pPr>
            <w:r w:rsidRPr="00974128">
              <w:rPr>
                <w:szCs w:val="20"/>
              </w:rPr>
              <w:t>Postgraduate qualification or professional certification in asset management, logistics, supply chain, transport management, procurement, engineering, or business management.</w:t>
            </w:r>
          </w:p>
          <w:p w14:paraId="00772247" w14:textId="77777777" w:rsidR="00571112" w:rsidRPr="00974128" w:rsidRDefault="00571112" w:rsidP="007710D6">
            <w:pPr>
              <w:pStyle w:val="ListParagraph"/>
              <w:numPr>
                <w:ilvl w:val="0"/>
                <w:numId w:val="19"/>
              </w:numPr>
              <w:spacing w:line="240" w:lineRule="auto"/>
              <w:ind w:left="177" w:hanging="218"/>
              <w:rPr>
                <w:szCs w:val="20"/>
              </w:rPr>
            </w:pPr>
            <w:r w:rsidRPr="00974128">
              <w:rPr>
                <w:szCs w:val="20"/>
              </w:rPr>
              <w:t>Formal training in project management, capital planning, continuous improvement, or health and safety.</w:t>
            </w:r>
          </w:p>
          <w:p w14:paraId="012A0222" w14:textId="756ABAEE" w:rsidR="000F6FD0" w:rsidRPr="00E842BB" w:rsidRDefault="00571112" w:rsidP="007710D6">
            <w:pPr>
              <w:pStyle w:val="ListParagraph"/>
              <w:numPr>
                <w:ilvl w:val="0"/>
                <w:numId w:val="19"/>
              </w:numPr>
              <w:spacing w:line="240" w:lineRule="auto"/>
              <w:ind w:left="177" w:hanging="218"/>
              <w:rPr>
                <w:rFonts w:eastAsia="Times New Roman" w:cstheme="minorHAnsi"/>
                <w:lang w:eastAsia="en-NZ"/>
              </w:rPr>
            </w:pPr>
            <w:r w:rsidRPr="00974128">
              <w:rPr>
                <w:szCs w:val="20"/>
              </w:rPr>
              <w:t>Heavy vehicle licence or experience operating within heavy vehicle transport environments.</w:t>
            </w:r>
          </w:p>
        </w:tc>
      </w:tr>
      <w:tr w:rsidR="003C36BA" w:rsidRPr="00A52110" w14:paraId="6904B1E6" w14:textId="77777777" w:rsidTr="00571112">
        <w:tc>
          <w:tcPr>
            <w:tcW w:w="1838" w:type="dxa"/>
            <w:shd w:val="clear" w:color="auto" w:fill="F2F2F2" w:themeFill="background1" w:themeFillShade="F2"/>
          </w:tcPr>
          <w:p w14:paraId="02826D71" w14:textId="77777777" w:rsidR="003C36BA" w:rsidRPr="00A52110" w:rsidRDefault="003C36BA" w:rsidP="00043B9B">
            <w:pPr>
              <w:spacing w:line="240" w:lineRule="auto"/>
              <w:rPr>
                <w:rFonts w:cstheme="minorHAnsi"/>
                <w:b/>
                <w:szCs w:val="20"/>
              </w:rPr>
            </w:pPr>
            <w:r>
              <w:rPr>
                <w:rFonts w:cstheme="minorHAnsi"/>
                <w:b/>
                <w:szCs w:val="20"/>
              </w:rPr>
              <w:t>Knowledge, Skills and Experience</w:t>
            </w:r>
          </w:p>
        </w:tc>
        <w:tc>
          <w:tcPr>
            <w:tcW w:w="3402" w:type="dxa"/>
          </w:tcPr>
          <w:p w14:paraId="60AD2798" w14:textId="77777777" w:rsidR="00E842BB" w:rsidRPr="00E842BB" w:rsidRDefault="00E842BB" w:rsidP="007710D6">
            <w:pPr>
              <w:pStyle w:val="ListParagraph"/>
              <w:numPr>
                <w:ilvl w:val="0"/>
                <w:numId w:val="19"/>
              </w:numPr>
              <w:spacing w:line="240" w:lineRule="auto"/>
              <w:ind w:left="312" w:hanging="312"/>
              <w:rPr>
                <w:rFonts w:eastAsia="Times New Roman" w:cstheme="minorHAnsi"/>
                <w:lang w:eastAsia="en-NZ"/>
              </w:rPr>
            </w:pPr>
            <w:r>
              <w:t>7–10+ years in fleet, transport, or logistics management, ideally including a seasonal or peak-load network (dairy, produce, or similar).</w:t>
            </w:r>
          </w:p>
          <w:p w14:paraId="6DD4DE1E" w14:textId="77777777" w:rsidR="00E842BB" w:rsidRPr="00E842BB" w:rsidRDefault="00E842BB" w:rsidP="007710D6">
            <w:pPr>
              <w:pStyle w:val="ListParagraph"/>
              <w:numPr>
                <w:ilvl w:val="0"/>
                <w:numId w:val="19"/>
              </w:numPr>
              <w:spacing w:line="240" w:lineRule="auto"/>
              <w:ind w:left="312" w:hanging="312"/>
              <w:rPr>
                <w:rFonts w:eastAsia="Times New Roman" w:cstheme="minorHAnsi"/>
                <w:lang w:eastAsia="en-NZ"/>
              </w:rPr>
            </w:pPr>
            <w:r>
              <w:lastRenderedPageBreak/>
              <w:t>Working knowledge of NZ heavy vehicle regulation (NZTA permits, driver work-time rules) and Road User Charges.</w:t>
            </w:r>
          </w:p>
          <w:p w14:paraId="1A5A04F6" w14:textId="7697D027" w:rsidR="00E842BB" w:rsidRPr="00E842BB" w:rsidRDefault="00E842BB" w:rsidP="007710D6">
            <w:pPr>
              <w:pStyle w:val="ListParagraph"/>
              <w:numPr>
                <w:ilvl w:val="0"/>
                <w:numId w:val="19"/>
              </w:numPr>
              <w:spacing w:line="240" w:lineRule="auto"/>
              <w:ind w:left="312" w:hanging="312"/>
              <w:rPr>
                <w:rFonts w:eastAsia="Times New Roman" w:cstheme="minorHAnsi"/>
                <w:lang w:eastAsia="en-NZ"/>
              </w:rPr>
            </w:pPr>
            <w:r>
              <w:t xml:space="preserve">Comfortable with telematics, route-optimisation, and </w:t>
            </w:r>
            <w:r w:rsidR="004F301D">
              <w:t xml:space="preserve">total cost of ownership </w:t>
            </w:r>
            <w:r w:rsidR="00B163AE">
              <w:t>(</w:t>
            </w:r>
            <w:r>
              <w:t>TCO</w:t>
            </w:r>
            <w:r w:rsidR="00B163AE">
              <w:t>)</w:t>
            </w:r>
            <w:r>
              <w:t>/lifecycle costing tools; makes the case with data.</w:t>
            </w:r>
          </w:p>
          <w:p w14:paraId="0A7CFFC0" w14:textId="77777777" w:rsidR="00E842BB" w:rsidRPr="00E842BB" w:rsidRDefault="00E842BB" w:rsidP="007710D6">
            <w:pPr>
              <w:pStyle w:val="ListParagraph"/>
              <w:numPr>
                <w:ilvl w:val="0"/>
                <w:numId w:val="19"/>
              </w:numPr>
              <w:spacing w:line="240" w:lineRule="auto"/>
              <w:ind w:left="312" w:hanging="312"/>
              <w:rPr>
                <w:rFonts w:eastAsia="Times New Roman" w:cstheme="minorHAnsi"/>
                <w:lang w:eastAsia="en-NZ"/>
              </w:rPr>
            </w:pPr>
            <w:r>
              <w:t>Commercially capable — able to negotiate fuel, servicing, and vehicle contracts and manage supplier performance.</w:t>
            </w:r>
          </w:p>
        </w:tc>
        <w:tc>
          <w:tcPr>
            <w:tcW w:w="4253" w:type="dxa"/>
          </w:tcPr>
          <w:p w14:paraId="1E149C1E" w14:textId="77777777" w:rsidR="007710D6" w:rsidRPr="007710D6" w:rsidRDefault="007710D6" w:rsidP="007710D6">
            <w:pPr>
              <w:pStyle w:val="ListParagraph"/>
              <w:numPr>
                <w:ilvl w:val="0"/>
                <w:numId w:val="19"/>
              </w:numPr>
              <w:spacing w:line="240" w:lineRule="auto"/>
              <w:ind w:left="177" w:hanging="219"/>
              <w:rPr>
                <w:rFonts w:eastAsia="Times New Roman" w:cstheme="minorHAnsi"/>
                <w:lang w:eastAsia="en-NZ"/>
              </w:rPr>
            </w:pPr>
            <w:r w:rsidRPr="007710D6">
              <w:rPr>
                <w:rFonts w:eastAsia="Times New Roman" w:cstheme="minorHAnsi"/>
                <w:lang w:eastAsia="en-NZ"/>
              </w:rPr>
              <w:lastRenderedPageBreak/>
              <w:t xml:space="preserve">Experience in dairy, FMCG, food manufacturing, </w:t>
            </w:r>
            <w:proofErr w:type="spellStart"/>
            <w:r w:rsidRPr="007710D6">
              <w:rPr>
                <w:rFonts w:eastAsia="Times New Roman" w:cstheme="minorHAnsi"/>
                <w:lang w:eastAsia="en-NZ"/>
              </w:rPr>
              <w:t>agri</w:t>
            </w:r>
            <w:proofErr w:type="spellEnd"/>
            <w:r w:rsidRPr="007710D6">
              <w:rPr>
                <w:rFonts w:eastAsia="Times New Roman" w:cstheme="minorHAnsi"/>
                <w:lang w:eastAsia="en-NZ"/>
              </w:rPr>
              <w:t>-logistics, or another seasonal/peak-load transport network.</w:t>
            </w:r>
          </w:p>
          <w:p w14:paraId="17B5DEC0" w14:textId="77777777" w:rsidR="007710D6" w:rsidRPr="007710D6" w:rsidRDefault="007710D6" w:rsidP="007710D6">
            <w:pPr>
              <w:pStyle w:val="ListParagraph"/>
              <w:numPr>
                <w:ilvl w:val="0"/>
                <w:numId w:val="19"/>
              </w:numPr>
              <w:spacing w:line="240" w:lineRule="auto"/>
              <w:ind w:left="177" w:hanging="219"/>
              <w:rPr>
                <w:rFonts w:eastAsia="Times New Roman" w:cstheme="minorHAnsi"/>
                <w:lang w:eastAsia="en-NZ"/>
              </w:rPr>
            </w:pPr>
            <w:r w:rsidRPr="007710D6">
              <w:rPr>
                <w:rFonts w:eastAsia="Times New Roman" w:cstheme="minorHAnsi"/>
                <w:lang w:eastAsia="en-NZ"/>
              </w:rPr>
              <w:t xml:space="preserve">Experience with milk tanker operations, farm collection networks, mass flow metering, </w:t>
            </w:r>
            <w:r w:rsidRPr="007710D6">
              <w:rPr>
                <w:rFonts w:eastAsia="Times New Roman" w:cstheme="minorHAnsi"/>
                <w:lang w:eastAsia="en-NZ"/>
              </w:rPr>
              <w:lastRenderedPageBreak/>
              <w:t>sampling equipment, or similar specialised transport assets.</w:t>
            </w:r>
          </w:p>
          <w:p w14:paraId="372F39E7" w14:textId="77777777" w:rsidR="007710D6" w:rsidRPr="007710D6" w:rsidRDefault="007710D6" w:rsidP="007710D6">
            <w:pPr>
              <w:pStyle w:val="ListParagraph"/>
              <w:numPr>
                <w:ilvl w:val="0"/>
                <w:numId w:val="19"/>
              </w:numPr>
              <w:spacing w:line="240" w:lineRule="auto"/>
              <w:ind w:left="177" w:hanging="219"/>
              <w:rPr>
                <w:rFonts w:eastAsia="Times New Roman" w:cstheme="minorHAnsi"/>
                <w:lang w:eastAsia="en-NZ"/>
              </w:rPr>
            </w:pPr>
            <w:r w:rsidRPr="007710D6">
              <w:rPr>
                <w:rFonts w:eastAsia="Times New Roman" w:cstheme="minorHAnsi"/>
                <w:lang w:eastAsia="en-NZ"/>
              </w:rPr>
              <w:t>Experience with Infor optimiser, MES, telematics platforms, asset management systems, or route planning software.</w:t>
            </w:r>
          </w:p>
          <w:p w14:paraId="29CD17B4" w14:textId="77777777" w:rsidR="007710D6" w:rsidRPr="007710D6" w:rsidRDefault="007710D6" w:rsidP="007710D6">
            <w:pPr>
              <w:pStyle w:val="ListParagraph"/>
              <w:numPr>
                <w:ilvl w:val="0"/>
                <w:numId w:val="19"/>
              </w:numPr>
              <w:spacing w:line="240" w:lineRule="auto"/>
              <w:ind w:left="177" w:hanging="219"/>
              <w:rPr>
                <w:rFonts w:eastAsia="Times New Roman" w:cstheme="minorHAnsi"/>
                <w:lang w:eastAsia="en-NZ"/>
              </w:rPr>
            </w:pPr>
            <w:r w:rsidRPr="007710D6">
              <w:rPr>
                <w:rFonts w:eastAsia="Times New Roman" w:cstheme="minorHAnsi"/>
                <w:lang w:eastAsia="en-NZ"/>
              </w:rPr>
              <w:t>Experience managing contracted or casual transport capacity through seasonal peaks.</w:t>
            </w:r>
          </w:p>
          <w:p w14:paraId="3C13247D" w14:textId="77777777" w:rsidR="007710D6" w:rsidRPr="007710D6" w:rsidRDefault="007710D6" w:rsidP="007710D6">
            <w:pPr>
              <w:pStyle w:val="ListParagraph"/>
              <w:numPr>
                <w:ilvl w:val="0"/>
                <w:numId w:val="19"/>
              </w:numPr>
              <w:spacing w:line="240" w:lineRule="auto"/>
              <w:ind w:left="177" w:hanging="219"/>
              <w:rPr>
                <w:rFonts w:eastAsia="Times New Roman" w:cstheme="minorHAnsi"/>
                <w:lang w:eastAsia="en-NZ"/>
              </w:rPr>
            </w:pPr>
            <w:r w:rsidRPr="007710D6">
              <w:rPr>
                <w:rFonts w:eastAsia="Times New Roman" w:cstheme="minorHAnsi"/>
                <w:lang w:eastAsia="en-NZ"/>
              </w:rPr>
              <w:t>Exposure to sustainability initiatives relating to fleet emissions, fuel efficiency, alternative fuels, or low-emission vehicle technologies.</w:t>
            </w:r>
          </w:p>
          <w:p w14:paraId="786C2CEE" w14:textId="456BAFEB" w:rsidR="00E842BB" w:rsidRPr="00E842BB" w:rsidRDefault="007710D6" w:rsidP="007710D6">
            <w:pPr>
              <w:pStyle w:val="ListParagraph"/>
              <w:numPr>
                <w:ilvl w:val="0"/>
                <w:numId w:val="19"/>
              </w:numPr>
              <w:spacing w:line="240" w:lineRule="auto"/>
              <w:ind w:left="177" w:hanging="219"/>
              <w:rPr>
                <w:rFonts w:eastAsia="Times New Roman" w:cstheme="minorHAnsi"/>
                <w:lang w:eastAsia="en-NZ"/>
              </w:rPr>
            </w:pPr>
            <w:r w:rsidRPr="007710D6">
              <w:rPr>
                <w:rFonts w:eastAsia="Times New Roman" w:cstheme="minorHAnsi"/>
                <w:lang w:eastAsia="en-NZ"/>
              </w:rPr>
              <w:t>Experience working within a group structure or shared procurement environment.</w:t>
            </w:r>
          </w:p>
        </w:tc>
      </w:tr>
      <w:tr w:rsidR="003C36BA" w:rsidRPr="00A52110" w14:paraId="3894B53A" w14:textId="77777777" w:rsidTr="4CF2D8A1">
        <w:tc>
          <w:tcPr>
            <w:tcW w:w="1838" w:type="dxa"/>
            <w:shd w:val="clear" w:color="auto" w:fill="F2F2F2" w:themeFill="background1" w:themeFillShade="F2"/>
          </w:tcPr>
          <w:p w14:paraId="7429C61A" w14:textId="77777777" w:rsidR="003C36BA" w:rsidRPr="00A52110" w:rsidRDefault="003C36BA" w:rsidP="00043B9B">
            <w:pPr>
              <w:spacing w:line="240" w:lineRule="auto"/>
              <w:rPr>
                <w:rFonts w:cstheme="minorHAnsi"/>
                <w:b/>
                <w:szCs w:val="20"/>
              </w:rPr>
            </w:pPr>
            <w:r>
              <w:rPr>
                <w:rFonts w:cstheme="minorHAnsi"/>
                <w:b/>
                <w:szCs w:val="20"/>
              </w:rPr>
              <w:lastRenderedPageBreak/>
              <w:t>Personal Qualities</w:t>
            </w:r>
          </w:p>
        </w:tc>
        <w:tc>
          <w:tcPr>
            <w:tcW w:w="7655" w:type="dxa"/>
            <w:gridSpan w:val="2"/>
          </w:tcPr>
          <w:p w14:paraId="66B08024" w14:textId="678745BB" w:rsidR="006E4A3B" w:rsidRPr="00974128" w:rsidRDefault="006E4A3B" w:rsidP="006E4A3B">
            <w:pPr>
              <w:pStyle w:val="ListParagraph"/>
              <w:numPr>
                <w:ilvl w:val="0"/>
                <w:numId w:val="19"/>
              </w:numPr>
              <w:spacing w:line="240" w:lineRule="auto"/>
              <w:ind w:left="454"/>
              <w:rPr>
                <w:szCs w:val="20"/>
              </w:rPr>
            </w:pPr>
            <w:r>
              <w:rPr>
                <w:szCs w:val="20"/>
              </w:rPr>
              <w:t xml:space="preserve">Confident </w:t>
            </w:r>
            <w:r w:rsidR="00282C03">
              <w:rPr>
                <w:szCs w:val="20"/>
              </w:rPr>
              <w:t xml:space="preserve">influencing operational teams in a matrix structure while </w:t>
            </w:r>
            <w:r>
              <w:rPr>
                <w:szCs w:val="20"/>
              </w:rPr>
              <w:t>leading technical or specialist teams, including provid</w:t>
            </w:r>
            <w:r w:rsidR="0022732E">
              <w:rPr>
                <w:szCs w:val="20"/>
              </w:rPr>
              <w:t xml:space="preserve">ing </w:t>
            </w:r>
            <w:r>
              <w:rPr>
                <w:szCs w:val="20"/>
              </w:rPr>
              <w:t>functional support rather than direct reporting lines</w:t>
            </w:r>
            <w:r w:rsidR="00846D1B">
              <w:rPr>
                <w:szCs w:val="20"/>
              </w:rPr>
              <w:t>.</w:t>
            </w:r>
          </w:p>
          <w:p w14:paraId="1C30C98F" w14:textId="77777777" w:rsidR="006E4A3B" w:rsidRPr="00974128" w:rsidRDefault="006E4A3B" w:rsidP="006E4A3B">
            <w:pPr>
              <w:pStyle w:val="ListParagraph"/>
              <w:numPr>
                <w:ilvl w:val="0"/>
                <w:numId w:val="19"/>
              </w:numPr>
              <w:spacing w:line="240" w:lineRule="auto"/>
              <w:ind w:left="454"/>
              <w:rPr>
                <w:szCs w:val="20"/>
              </w:rPr>
            </w:pPr>
            <w:r>
              <w:rPr>
                <w:szCs w:val="20"/>
              </w:rPr>
              <w:t>Comfortable working in seasonal, fast-moving, and operationally complex environments.</w:t>
            </w:r>
          </w:p>
          <w:p w14:paraId="16B13CAE" w14:textId="77777777" w:rsidR="006E4A3B" w:rsidRPr="00974128" w:rsidRDefault="006E4A3B" w:rsidP="006E4A3B">
            <w:pPr>
              <w:pStyle w:val="ListParagraph"/>
              <w:numPr>
                <w:ilvl w:val="0"/>
                <w:numId w:val="19"/>
              </w:numPr>
              <w:spacing w:line="240" w:lineRule="auto"/>
              <w:ind w:left="454"/>
              <w:rPr>
                <w:szCs w:val="20"/>
              </w:rPr>
            </w:pPr>
            <w:r>
              <w:rPr>
                <w:szCs w:val="20"/>
              </w:rPr>
              <w:t>Able to challenge existing practices constructively and influence change through data, relationships, and clear business cases.</w:t>
            </w:r>
          </w:p>
          <w:p w14:paraId="01A1D5D3" w14:textId="2871AEDD" w:rsidR="006E4A3B" w:rsidRDefault="006E4A3B" w:rsidP="006E4A3B">
            <w:pPr>
              <w:pStyle w:val="ListParagraph"/>
              <w:numPr>
                <w:ilvl w:val="0"/>
                <w:numId w:val="19"/>
              </w:numPr>
              <w:spacing w:line="240" w:lineRule="auto"/>
              <w:ind w:left="454"/>
              <w:rPr>
                <w:rFonts w:eastAsia="Times New Roman" w:cstheme="minorHAnsi"/>
                <w:lang w:eastAsia="en-NZ"/>
              </w:rPr>
            </w:pPr>
            <w:r>
              <w:rPr>
                <w:szCs w:val="20"/>
              </w:rPr>
              <w:t>Strong problem-solving approach with resilience, professionalism, and calm decision-making under pressure.</w:t>
            </w:r>
          </w:p>
        </w:tc>
      </w:tr>
    </w:tbl>
    <w:p w14:paraId="3BF9470A" w14:textId="77777777" w:rsidR="00F40AFD" w:rsidRPr="00A52110" w:rsidRDefault="00F40AFD" w:rsidP="00043B9B">
      <w:pPr>
        <w:spacing w:line="240" w:lineRule="auto"/>
        <w:rPr>
          <w:rFonts w:cstheme="minorHAnsi"/>
          <w:szCs w:val="20"/>
        </w:rPr>
      </w:pPr>
    </w:p>
    <w:tbl>
      <w:tblPr>
        <w:tblStyle w:val="TableGrid"/>
        <w:tblW w:w="9493" w:type="dxa"/>
        <w:tblLook w:val="04A0" w:firstRow="1" w:lastRow="0" w:firstColumn="1" w:lastColumn="0" w:noHBand="0" w:noVBand="1"/>
      </w:tblPr>
      <w:tblGrid>
        <w:gridCol w:w="9493"/>
      </w:tblGrid>
      <w:tr w:rsidR="000D3A6A" w:rsidRPr="00A52110" w14:paraId="68E031A0" w14:textId="77777777" w:rsidTr="002A2EFA">
        <w:tc>
          <w:tcPr>
            <w:tcW w:w="9493" w:type="dxa"/>
            <w:shd w:val="clear" w:color="auto" w:fill="C5E0B3" w:themeFill="accent6" w:themeFillTint="66"/>
          </w:tcPr>
          <w:p w14:paraId="0282A428" w14:textId="77777777" w:rsidR="000D3A6A" w:rsidRPr="00A52110" w:rsidRDefault="000D3A6A" w:rsidP="00056C56">
            <w:pPr>
              <w:spacing w:before="40" w:after="40" w:line="240" w:lineRule="auto"/>
              <w:rPr>
                <w:rFonts w:cstheme="minorHAnsi"/>
                <w:b/>
                <w:bCs/>
                <w:szCs w:val="20"/>
              </w:rPr>
            </w:pPr>
            <w:r>
              <w:rPr>
                <w:rFonts w:cstheme="minorHAnsi"/>
                <w:b/>
                <w:bCs/>
                <w:szCs w:val="20"/>
              </w:rPr>
              <w:t>Changes to Position Description</w:t>
            </w:r>
          </w:p>
        </w:tc>
      </w:tr>
      <w:tr w:rsidR="000D3A6A" w:rsidRPr="00A52110" w14:paraId="5C48932F" w14:textId="77777777" w:rsidTr="00E25ECD">
        <w:tc>
          <w:tcPr>
            <w:tcW w:w="9493" w:type="dxa"/>
          </w:tcPr>
          <w:p w14:paraId="7BDCAF93" w14:textId="53BBF9D1" w:rsidR="000D3A6A" w:rsidRPr="00A52110" w:rsidRDefault="00FB6ED7" w:rsidP="00043B9B">
            <w:pPr>
              <w:spacing w:line="240" w:lineRule="auto"/>
              <w:rPr>
                <w:rFonts w:cstheme="minorHAnsi"/>
                <w:szCs w:val="20"/>
              </w:rPr>
            </w:pPr>
            <w:r>
              <w:rPr>
                <w:rFonts w:cstheme="minorHAnsi"/>
                <w:szCs w:val="20"/>
              </w:rPr>
              <w:br/>
            </w:r>
            <w:r w:rsidR="00F151F1">
              <w:rPr>
                <w:rFonts w:cstheme="minorHAnsi"/>
                <w:szCs w:val="20"/>
              </w:rPr>
              <w:t xml:space="preserve">This position description is not exhaustive, and you may be required to undertake other duties that are reasonably required by your manager, consistent with the role. From time to time, it may be necessary to consider changes to the position description in response to the changing nature of our work environment. Any significant changes will be made in consultation with you. </w:t>
            </w:r>
            <w:r>
              <w:rPr>
                <w:rFonts w:cstheme="minorHAnsi"/>
                <w:szCs w:val="20"/>
              </w:rPr>
              <w:br/>
            </w:r>
          </w:p>
        </w:tc>
      </w:tr>
    </w:tbl>
    <w:p w14:paraId="67436AC8" w14:textId="77777777" w:rsidR="00FD10BD" w:rsidRPr="00A52110" w:rsidRDefault="00FD10BD" w:rsidP="00043B9B">
      <w:pPr>
        <w:spacing w:line="240" w:lineRule="auto"/>
        <w:rPr>
          <w:rFonts w:cstheme="minorHAnsi"/>
          <w:szCs w:val="20"/>
        </w:rPr>
      </w:pPr>
    </w:p>
    <w:p w14:paraId="479F548E" w14:textId="77777777" w:rsidR="00F577ED" w:rsidRPr="00A52110" w:rsidRDefault="00F577ED" w:rsidP="00043B9B">
      <w:pPr>
        <w:spacing w:line="240" w:lineRule="auto"/>
        <w:rPr>
          <w:rFonts w:cstheme="minorHAnsi"/>
          <w:b/>
          <w:bCs/>
          <w:szCs w:val="20"/>
        </w:rPr>
      </w:pPr>
    </w:p>
    <w:p w14:paraId="467B9AB6" w14:textId="77777777" w:rsidR="00E25ECD" w:rsidRPr="00A52110" w:rsidRDefault="00E25ECD" w:rsidP="00043B9B">
      <w:pPr>
        <w:spacing w:line="240" w:lineRule="auto"/>
        <w:rPr>
          <w:rFonts w:cstheme="minorHAnsi"/>
          <w:b/>
          <w:bCs/>
          <w:szCs w:val="20"/>
        </w:rPr>
      </w:pPr>
      <w:r>
        <w:rPr>
          <w:rFonts w:cstheme="minorHAnsi"/>
          <w:b/>
          <w:bCs/>
          <w:szCs w:val="20"/>
        </w:rPr>
        <w:t>Acknowledged / Accepted:</w:t>
      </w:r>
    </w:p>
    <w:p w14:paraId="0EEB0AC4" w14:textId="77777777" w:rsidR="00E25ECD" w:rsidRPr="00A52110" w:rsidRDefault="00E25ECD" w:rsidP="00043B9B">
      <w:pPr>
        <w:spacing w:line="240" w:lineRule="auto"/>
        <w:rPr>
          <w:rFonts w:cstheme="minorHAnsi"/>
          <w:szCs w:val="20"/>
        </w:rPr>
      </w:pPr>
    </w:p>
    <w:p w14:paraId="6A08C217" w14:textId="77777777" w:rsidR="00665FCB" w:rsidRDefault="00665FCB" w:rsidP="00043B9B">
      <w:pPr>
        <w:spacing w:line="240" w:lineRule="auto"/>
        <w:rPr>
          <w:rFonts w:cstheme="minorHAnsi"/>
          <w:szCs w:val="20"/>
        </w:rPr>
      </w:pPr>
    </w:p>
    <w:p w14:paraId="056E4F02" w14:textId="77777777" w:rsidR="00FB6ED7" w:rsidRPr="00A52110" w:rsidRDefault="00FB6ED7" w:rsidP="00043B9B">
      <w:pPr>
        <w:spacing w:line="240" w:lineRule="auto"/>
        <w:rPr>
          <w:rFonts w:cstheme="minorHAnsi"/>
          <w:szCs w:val="20"/>
        </w:rPr>
      </w:pPr>
    </w:p>
    <w:p w14:paraId="6D0AD1BB" w14:textId="77777777" w:rsidR="00665FCB" w:rsidRPr="00A52110" w:rsidRDefault="00665FCB" w:rsidP="00043B9B">
      <w:pPr>
        <w:spacing w:line="240" w:lineRule="auto"/>
        <w:rPr>
          <w:rFonts w:cstheme="minorHAnsi"/>
          <w:szCs w:val="20"/>
        </w:rPr>
      </w:pPr>
      <w:r>
        <w:rPr>
          <w:rFonts w:cstheme="minorHAnsi"/>
          <w:szCs w:val="20"/>
        </w:rPr>
        <w:t>Employee: ______________________________</w:t>
      </w:r>
      <w:r>
        <w:rPr>
          <w:rFonts w:cstheme="minorHAnsi"/>
          <w:szCs w:val="20"/>
        </w:rPr>
        <w:tab/>
      </w:r>
      <w:r>
        <w:rPr>
          <w:rFonts w:cstheme="minorHAnsi"/>
          <w:szCs w:val="20"/>
        </w:rPr>
        <w:tab/>
      </w:r>
      <w:r>
        <w:rPr>
          <w:rFonts w:cstheme="minorHAnsi"/>
          <w:szCs w:val="20"/>
        </w:rPr>
        <w:tab/>
        <w:t>Date: ___________________________</w:t>
      </w:r>
    </w:p>
    <w:p w14:paraId="531CE9EB" w14:textId="77777777" w:rsidR="00665FCB" w:rsidRPr="00A52110" w:rsidRDefault="00665FCB" w:rsidP="00043B9B">
      <w:pPr>
        <w:spacing w:line="240" w:lineRule="auto"/>
        <w:rPr>
          <w:rFonts w:cstheme="minorHAnsi"/>
          <w:szCs w:val="20"/>
        </w:rPr>
      </w:pPr>
    </w:p>
    <w:p w14:paraId="55F4C603" w14:textId="77777777" w:rsidR="00FB6ED7" w:rsidRDefault="00FB6ED7" w:rsidP="00043B9B">
      <w:pPr>
        <w:spacing w:line="240" w:lineRule="auto"/>
        <w:rPr>
          <w:rFonts w:cstheme="minorHAnsi"/>
          <w:szCs w:val="20"/>
        </w:rPr>
      </w:pPr>
    </w:p>
    <w:p w14:paraId="557C9033" w14:textId="77777777" w:rsidR="00FB6ED7" w:rsidRDefault="00FB6ED7" w:rsidP="00043B9B">
      <w:pPr>
        <w:spacing w:line="240" w:lineRule="auto"/>
        <w:rPr>
          <w:rFonts w:cstheme="minorHAnsi"/>
          <w:szCs w:val="20"/>
        </w:rPr>
      </w:pPr>
    </w:p>
    <w:p w14:paraId="1746C74C" w14:textId="2A5D39BB" w:rsidR="00665FCB" w:rsidRPr="00A52110" w:rsidRDefault="00665FCB" w:rsidP="00043B9B">
      <w:pPr>
        <w:spacing w:line="240" w:lineRule="auto"/>
        <w:rPr>
          <w:rFonts w:cstheme="minorHAnsi"/>
          <w:szCs w:val="20"/>
        </w:rPr>
      </w:pPr>
      <w:r>
        <w:rPr>
          <w:rFonts w:cstheme="minorHAnsi"/>
          <w:szCs w:val="20"/>
        </w:rPr>
        <w:t>Manager: _______________________________</w:t>
      </w:r>
      <w:r>
        <w:rPr>
          <w:rFonts w:cstheme="minorHAnsi"/>
          <w:szCs w:val="20"/>
        </w:rPr>
        <w:tab/>
      </w:r>
      <w:r>
        <w:rPr>
          <w:rFonts w:cstheme="minorHAnsi"/>
          <w:szCs w:val="20"/>
        </w:rPr>
        <w:tab/>
      </w:r>
      <w:r>
        <w:rPr>
          <w:rFonts w:cstheme="minorHAnsi"/>
          <w:szCs w:val="20"/>
        </w:rPr>
        <w:tab/>
        <w:t>Date: ___________________________</w:t>
      </w:r>
    </w:p>
    <w:p w14:paraId="174D7F53" w14:textId="77777777" w:rsidR="002F27BF" w:rsidRDefault="002F27BF">
      <w:pPr>
        <w:rPr>
          <w:kern w:val="2"/>
          <w:szCs w:val="20"/>
          <w:lang w:eastAsia="en-NZ"/>
          <w14:ligatures w14:val="standardContextual"/>
        </w:rPr>
      </w:pPr>
    </w:p>
    <w:p w14:paraId="492E65A9" w14:textId="77777777" w:rsidR="002F27BF" w:rsidRDefault="002F27BF"/>
    <w:sectPr w:rsidR="002F27BF" w:rsidSect="0034529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81022" w14:textId="77777777" w:rsidR="00D05D9D" w:rsidRDefault="00D05D9D" w:rsidP="006A775E">
      <w:pPr>
        <w:spacing w:line="240" w:lineRule="auto"/>
      </w:pPr>
      <w:r>
        <w:separator/>
      </w:r>
    </w:p>
  </w:endnote>
  <w:endnote w:type="continuationSeparator" w:id="0">
    <w:p w14:paraId="41346C6A" w14:textId="77777777" w:rsidR="00D05D9D" w:rsidRDefault="00D05D9D" w:rsidP="006A7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EA85" w14:textId="77777777" w:rsidR="002F27BF" w:rsidRDefault="002F27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0660" w14:textId="37844914" w:rsidR="00E842BB" w:rsidRDefault="00E842BB" w:rsidP="00E842BB">
    <w:pPr>
      <w:pStyle w:val="Footer"/>
      <w:jc w:val="right"/>
      <w:rPr>
        <w:rFonts w:ascii="Aptos" w:hAnsi="Aptos"/>
        <w:sz w:val="16"/>
        <w:szCs w:val="16"/>
      </w:rPr>
    </w:pPr>
    <w:r>
      <w:rPr>
        <w:rFonts w:ascii="Aptos" w:hAnsi="Aptos"/>
        <w:sz w:val="16"/>
        <w:szCs w:val="16"/>
      </w:rPr>
      <w:t xml:space="preserve">Incumbent: </w:t>
    </w:r>
    <w:r w:rsidRPr="003F08AF">
      <w:rPr>
        <w:rFonts w:ascii="Aptos" w:hAnsi="Aptos"/>
        <w:sz w:val="16"/>
        <w:szCs w:val="16"/>
      </w:rPr>
      <w:tab/>
    </w:r>
    <w:r w:rsidRPr="003F08AF">
      <w:rPr>
        <w:rFonts w:ascii="Aptos" w:hAnsi="Aptos"/>
        <w:sz w:val="16"/>
        <w:szCs w:val="16"/>
      </w:rPr>
      <w:tab/>
      <w:t>Employee’s initials: ________</w:t>
    </w:r>
  </w:p>
  <w:p w14:paraId="1D8A5B0E" w14:textId="77777777" w:rsidR="00E842BB" w:rsidRPr="003F08AF" w:rsidRDefault="00E842BB" w:rsidP="00E842BB">
    <w:pPr>
      <w:pStyle w:val="Footer"/>
      <w:jc w:val="right"/>
      <w:rPr>
        <w:rFonts w:ascii="Aptos" w:hAnsi="Aptos"/>
        <w:sz w:val="16"/>
        <w:szCs w:val="16"/>
      </w:rPr>
    </w:pPr>
  </w:p>
  <w:p w14:paraId="5FD3FB2E" w14:textId="4882CA8D" w:rsidR="00645B72" w:rsidRPr="00E842BB" w:rsidRDefault="00E842BB" w:rsidP="00E842BB">
    <w:pPr>
      <w:pStyle w:val="Footer"/>
      <w:jc w:val="right"/>
      <w:rPr>
        <w:rFonts w:ascii="Aptos" w:hAnsi="Aptos"/>
        <w:sz w:val="16"/>
        <w:szCs w:val="16"/>
      </w:rPr>
    </w:pPr>
    <w:r w:rsidRPr="003F08AF">
      <w:rPr>
        <w:rFonts w:ascii="Aptos" w:hAnsi="Aptos"/>
        <w:sz w:val="16"/>
        <w:szCs w:val="16"/>
      </w:rPr>
      <w:t>Authorised by</w:t>
    </w:r>
    <w:r>
      <w:rPr>
        <w:rFonts w:ascii="Aptos" w:hAnsi="Aptos"/>
        <w:sz w:val="16"/>
        <w:szCs w:val="16"/>
      </w:rPr>
      <w:t xml:space="preserve"> </w:t>
    </w:r>
    <w:r w:rsidR="00367750">
      <w:rPr>
        <w:rFonts w:ascii="Aptos" w:hAnsi="Aptos"/>
        <w:sz w:val="16"/>
        <w:szCs w:val="16"/>
      </w:rPr>
      <w:t>GM Engineering &amp; Business Performance</w:t>
    </w:r>
    <w:r>
      <w:rPr>
        <w:rFonts w:ascii="Aptos" w:hAnsi="Aptos"/>
        <w:sz w:val="16"/>
        <w:szCs w:val="16"/>
      </w:rPr>
      <w:t>:</w:t>
    </w:r>
    <w:r w:rsidRPr="003F08AF">
      <w:rPr>
        <w:rFonts w:ascii="Aptos" w:hAnsi="Aptos"/>
        <w:sz w:val="16"/>
        <w:szCs w:val="16"/>
      </w:rPr>
      <w:t xml:space="preserve"> </w:t>
    </w:r>
    <w:r w:rsidR="009A65B7">
      <w:rPr>
        <w:rFonts w:ascii="Aptos" w:hAnsi="Aptos"/>
        <w:sz w:val="16"/>
        <w:szCs w:val="16"/>
      </w:rPr>
      <w:t>08-Sep-26</w:t>
    </w:r>
    <w:r w:rsidRPr="003F08AF">
      <w:rPr>
        <w:rFonts w:ascii="Aptos" w:hAnsi="Aptos"/>
        <w:sz w:val="16"/>
        <w:szCs w:val="16"/>
      </w:rPr>
      <w:tab/>
    </w:r>
    <w:r w:rsidRPr="003F08AF">
      <w:rPr>
        <w:rFonts w:ascii="Aptos" w:hAnsi="Aptos"/>
        <w:sz w:val="16"/>
        <w:szCs w:val="16"/>
      </w:rPr>
      <w:tab/>
      <w:t xml:space="preserve">Employer’s </w:t>
    </w:r>
    <w:proofErr w:type="gramStart"/>
    <w:r w:rsidRPr="003F08AF">
      <w:rPr>
        <w:rFonts w:ascii="Aptos" w:hAnsi="Aptos"/>
        <w:sz w:val="16"/>
        <w:szCs w:val="16"/>
      </w:rPr>
      <w:t>initials:_</w:t>
    </w:r>
    <w:proofErr w:type="gramEnd"/>
    <w:r w:rsidRPr="003F08AF">
      <w:rPr>
        <w:rFonts w:ascii="Aptos" w:hAnsi="Aptos"/>
        <w:sz w:val="16"/>
        <w:szCs w:val="16"/>
      </w:rPr>
      <w:t>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720AB" w14:textId="77777777" w:rsidR="002F27BF" w:rsidRDefault="002F27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8AEFD" w14:textId="77777777" w:rsidR="00D05D9D" w:rsidRDefault="00D05D9D" w:rsidP="006A775E">
      <w:pPr>
        <w:spacing w:line="240" w:lineRule="auto"/>
      </w:pPr>
      <w:r>
        <w:separator/>
      </w:r>
    </w:p>
  </w:footnote>
  <w:footnote w:type="continuationSeparator" w:id="0">
    <w:p w14:paraId="2F7D52D5" w14:textId="77777777" w:rsidR="00D05D9D" w:rsidRDefault="00D05D9D" w:rsidP="006A77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101E" w14:textId="77777777" w:rsidR="002F27BF" w:rsidRDefault="002F27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3D20" w14:textId="77777777" w:rsidR="006A775E" w:rsidRPr="00C0663E" w:rsidRDefault="00CC7322" w:rsidP="006A775E">
    <w:pPr>
      <w:pStyle w:val="P3HeaderwithPic"/>
      <w:rPr>
        <w:lang w:val="fr-FR"/>
      </w:rPr>
    </w:pPr>
    <w:r>
      <w:rPr>
        <w:noProof/>
        <w:lang w:eastAsia="en-NZ"/>
      </w:rPr>
      <w:drawing>
        <wp:anchor distT="0" distB="0" distL="114300" distR="114300" simplePos="0" relativeHeight="251658240" behindDoc="1" locked="0" layoutInCell="1" allowOverlap="1" wp14:anchorId="60553AFA" wp14:editId="40C484FA">
          <wp:simplePos x="0" y="0"/>
          <wp:positionH relativeFrom="column">
            <wp:posOffset>0</wp:posOffset>
          </wp:positionH>
          <wp:positionV relativeFrom="paragraph">
            <wp:posOffset>126365</wp:posOffset>
          </wp:positionV>
          <wp:extent cx="1042670" cy="323850"/>
          <wp:effectExtent l="0" t="0" r="5080" b="0"/>
          <wp:wrapTight wrapText="bothSides">
            <wp:wrapPolygon edited="0">
              <wp:start x="0" y="0"/>
              <wp:lineTo x="0" y="20329"/>
              <wp:lineTo x="21311" y="20329"/>
              <wp:lineTo x="21311" y="0"/>
              <wp:lineTo x="0" y="0"/>
            </wp:wrapPolygon>
          </wp:wrapTight>
          <wp:docPr id="3" name="Picture 19">
            <a:extLst xmlns:a="http://schemas.openxmlformats.org/drawingml/2006/main">
              <a:ext uri="{FF2B5EF4-FFF2-40B4-BE49-F238E27FC236}">
                <a16:creationId xmlns:a16="http://schemas.microsoft.com/office/drawing/2014/main" id="{6E9F5B93-B4CB-4131-8BA0-1B2EB12CD7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srcRect l="2924" t="11915" b="4255"/>
                  <a:stretch>
                    <a:fillRect/>
                  </a:stretch>
                </pic:blipFill>
                <pic:spPr bwMode="auto">
                  <a:xfrm>
                    <a:off x="0" y="0"/>
                    <a:ext cx="1042670" cy="323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C83BD4F" w14:textId="77777777" w:rsidR="00CC7322" w:rsidRDefault="00CC7322" w:rsidP="006A775E">
    <w:pPr>
      <w:pStyle w:val="P3Header"/>
      <w:pBdr>
        <w:bottom w:val="single" w:sz="18" w:space="1" w:color="00B0F0"/>
      </w:pBdr>
      <w:spacing w:after="240"/>
    </w:pPr>
  </w:p>
  <w:p w14:paraId="550245FB" w14:textId="01796486" w:rsidR="006A775E" w:rsidRDefault="00416B16" w:rsidP="006A775E">
    <w:pPr>
      <w:pStyle w:val="P3Header"/>
      <w:pBdr>
        <w:bottom w:val="single" w:sz="18" w:space="1" w:color="00B0F0"/>
      </w:pBdr>
      <w:spacing w:after="240"/>
    </w:pPr>
    <w:r>
      <w:t>Position Description</w:t>
    </w:r>
    <w:r w:rsidR="00F577ED">
      <w:t>:</w:t>
    </w:r>
    <w:r w:rsidR="00A52110">
      <w:t xml:space="preserve"> </w:t>
    </w:r>
    <w:r w:rsidR="004263D5">
      <w:t xml:space="preserve">Group </w:t>
    </w:r>
    <w:r w:rsidR="00A52110" w:rsidRPr="00A52110">
      <w:t>Fleet Manager</w:t>
    </w:r>
  </w:p>
  <w:p w14:paraId="5343968F" w14:textId="77777777" w:rsidR="006A775E" w:rsidRDefault="006A7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1221" w14:textId="77777777" w:rsidR="002F27BF" w:rsidRDefault="002F27BF">
    <w:pPr>
      <w:pStyle w:val="Header"/>
    </w:pPr>
  </w:p>
</w:hdr>
</file>

<file path=word/intelligence2.xml><?xml version="1.0" encoding="utf-8"?>
<int2:intelligence xmlns:int2="http://schemas.microsoft.com/office/intelligence/2020/intelligence" xmlns:oel="http://schemas.microsoft.com/office/2019/extlst">
  <int2:observations>
    <int2:textHash int2:hashCode="yiZC3Jt5wlG+h2" int2:id="GDH9B9T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72F0"/>
    <w:multiLevelType w:val="hybridMultilevel"/>
    <w:tmpl w:val="7576C0B2"/>
    <w:lvl w:ilvl="0" w:tplc="EAC63176">
      <w:numFmt w:val="bullet"/>
      <w:lvlText w:val="•"/>
      <w:lvlJc w:val="left"/>
      <w:pPr>
        <w:ind w:left="792" w:hanging="332"/>
      </w:pPr>
      <w:rPr>
        <w:rFonts w:ascii="Arial" w:eastAsia="Arial" w:hAnsi="Arial" w:cs="Arial" w:hint="default"/>
        <w:spacing w:val="0"/>
        <w:w w:val="117"/>
        <w:lang w:val="en-US" w:eastAsia="en-US" w:bidi="ar-SA"/>
      </w:rPr>
    </w:lvl>
    <w:lvl w:ilvl="1" w:tplc="FE768EE8">
      <w:numFmt w:val="bullet"/>
      <w:lvlText w:val="•"/>
      <w:lvlJc w:val="left"/>
      <w:pPr>
        <w:ind w:left="1300" w:hanging="332"/>
      </w:pPr>
      <w:rPr>
        <w:rFonts w:hint="default"/>
        <w:lang w:val="en-US" w:eastAsia="en-US" w:bidi="ar-SA"/>
      </w:rPr>
    </w:lvl>
    <w:lvl w:ilvl="2" w:tplc="FB5C86B0">
      <w:numFmt w:val="bullet"/>
      <w:lvlText w:val="•"/>
      <w:lvlJc w:val="left"/>
      <w:pPr>
        <w:ind w:left="1801" w:hanging="332"/>
      </w:pPr>
      <w:rPr>
        <w:rFonts w:hint="default"/>
        <w:lang w:val="en-US" w:eastAsia="en-US" w:bidi="ar-SA"/>
      </w:rPr>
    </w:lvl>
    <w:lvl w:ilvl="3" w:tplc="7032CEBC">
      <w:numFmt w:val="bullet"/>
      <w:lvlText w:val="•"/>
      <w:lvlJc w:val="left"/>
      <w:pPr>
        <w:ind w:left="2302" w:hanging="332"/>
      </w:pPr>
      <w:rPr>
        <w:rFonts w:hint="default"/>
        <w:lang w:val="en-US" w:eastAsia="en-US" w:bidi="ar-SA"/>
      </w:rPr>
    </w:lvl>
    <w:lvl w:ilvl="4" w:tplc="A3325C20">
      <w:numFmt w:val="bullet"/>
      <w:lvlText w:val="•"/>
      <w:lvlJc w:val="left"/>
      <w:pPr>
        <w:ind w:left="2802" w:hanging="332"/>
      </w:pPr>
      <w:rPr>
        <w:rFonts w:hint="default"/>
        <w:lang w:val="en-US" w:eastAsia="en-US" w:bidi="ar-SA"/>
      </w:rPr>
    </w:lvl>
    <w:lvl w:ilvl="5" w:tplc="B7FCC830">
      <w:numFmt w:val="bullet"/>
      <w:lvlText w:val="•"/>
      <w:lvlJc w:val="left"/>
      <w:pPr>
        <w:ind w:left="3303" w:hanging="332"/>
      </w:pPr>
      <w:rPr>
        <w:rFonts w:hint="default"/>
        <w:lang w:val="en-US" w:eastAsia="en-US" w:bidi="ar-SA"/>
      </w:rPr>
    </w:lvl>
    <w:lvl w:ilvl="6" w:tplc="679C5CF6">
      <w:numFmt w:val="bullet"/>
      <w:lvlText w:val="•"/>
      <w:lvlJc w:val="left"/>
      <w:pPr>
        <w:ind w:left="3804" w:hanging="332"/>
      </w:pPr>
      <w:rPr>
        <w:rFonts w:hint="default"/>
        <w:lang w:val="en-US" w:eastAsia="en-US" w:bidi="ar-SA"/>
      </w:rPr>
    </w:lvl>
    <w:lvl w:ilvl="7" w:tplc="D8F0FE1C">
      <w:numFmt w:val="bullet"/>
      <w:lvlText w:val="•"/>
      <w:lvlJc w:val="left"/>
      <w:pPr>
        <w:ind w:left="4304" w:hanging="332"/>
      </w:pPr>
      <w:rPr>
        <w:rFonts w:hint="default"/>
        <w:lang w:val="en-US" w:eastAsia="en-US" w:bidi="ar-SA"/>
      </w:rPr>
    </w:lvl>
    <w:lvl w:ilvl="8" w:tplc="FC3E645C">
      <w:numFmt w:val="bullet"/>
      <w:lvlText w:val="•"/>
      <w:lvlJc w:val="left"/>
      <w:pPr>
        <w:ind w:left="4805" w:hanging="332"/>
      </w:pPr>
      <w:rPr>
        <w:rFonts w:hint="default"/>
        <w:lang w:val="en-US" w:eastAsia="en-US" w:bidi="ar-SA"/>
      </w:rPr>
    </w:lvl>
  </w:abstractNum>
  <w:abstractNum w:abstractNumId="1" w15:restartNumberingAfterBreak="0">
    <w:nsid w:val="0835077D"/>
    <w:multiLevelType w:val="hybridMultilevel"/>
    <w:tmpl w:val="D42047EA"/>
    <w:lvl w:ilvl="0" w:tplc="670CAC58">
      <w:numFmt w:val="bullet"/>
      <w:lvlText w:val="•"/>
      <w:lvlJc w:val="left"/>
      <w:pPr>
        <w:ind w:left="768" w:hanging="333"/>
      </w:pPr>
      <w:rPr>
        <w:rFonts w:ascii="Arial" w:eastAsia="Arial" w:hAnsi="Arial" w:cs="Arial" w:hint="default"/>
        <w:spacing w:val="0"/>
        <w:w w:val="98"/>
        <w:lang w:val="en-US" w:eastAsia="en-US" w:bidi="ar-SA"/>
      </w:rPr>
    </w:lvl>
    <w:lvl w:ilvl="1" w:tplc="59243512">
      <w:numFmt w:val="bullet"/>
      <w:lvlText w:val="•"/>
      <w:lvlJc w:val="left"/>
      <w:pPr>
        <w:ind w:left="1285" w:hanging="333"/>
      </w:pPr>
      <w:rPr>
        <w:rFonts w:hint="default"/>
        <w:lang w:val="en-US" w:eastAsia="en-US" w:bidi="ar-SA"/>
      </w:rPr>
    </w:lvl>
    <w:lvl w:ilvl="2" w:tplc="40289D42">
      <w:numFmt w:val="bullet"/>
      <w:lvlText w:val="•"/>
      <w:lvlJc w:val="left"/>
      <w:pPr>
        <w:ind w:left="1811" w:hanging="333"/>
      </w:pPr>
      <w:rPr>
        <w:rFonts w:hint="default"/>
        <w:lang w:val="en-US" w:eastAsia="en-US" w:bidi="ar-SA"/>
      </w:rPr>
    </w:lvl>
    <w:lvl w:ilvl="3" w:tplc="8362DE2E">
      <w:numFmt w:val="bullet"/>
      <w:lvlText w:val="•"/>
      <w:lvlJc w:val="left"/>
      <w:pPr>
        <w:ind w:left="2337" w:hanging="333"/>
      </w:pPr>
      <w:rPr>
        <w:rFonts w:hint="default"/>
        <w:lang w:val="en-US" w:eastAsia="en-US" w:bidi="ar-SA"/>
      </w:rPr>
    </w:lvl>
    <w:lvl w:ilvl="4" w:tplc="4348B21C">
      <w:numFmt w:val="bullet"/>
      <w:lvlText w:val="•"/>
      <w:lvlJc w:val="left"/>
      <w:pPr>
        <w:ind w:left="2863" w:hanging="333"/>
      </w:pPr>
      <w:rPr>
        <w:rFonts w:hint="default"/>
        <w:lang w:val="en-US" w:eastAsia="en-US" w:bidi="ar-SA"/>
      </w:rPr>
    </w:lvl>
    <w:lvl w:ilvl="5" w:tplc="515A73BE">
      <w:numFmt w:val="bullet"/>
      <w:lvlText w:val="•"/>
      <w:lvlJc w:val="left"/>
      <w:pPr>
        <w:ind w:left="3389" w:hanging="333"/>
      </w:pPr>
      <w:rPr>
        <w:rFonts w:hint="default"/>
        <w:lang w:val="en-US" w:eastAsia="en-US" w:bidi="ar-SA"/>
      </w:rPr>
    </w:lvl>
    <w:lvl w:ilvl="6" w:tplc="CF5C81FA">
      <w:numFmt w:val="bullet"/>
      <w:lvlText w:val="•"/>
      <w:lvlJc w:val="left"/>
      <w:pPr>
        <w:ind w:left="3915" w:hanging="333"/>
      </w:pPr>
      <w:rPr>
        <w:rFonts w:hint="default"/>
        <w:lang w:val="en-US" w:eastAsia="en-US" w:bidi="ar-SA"/>
      </w:rPr>
    </w:lvl>
    <w:lvl w:ilvl="7" w:tplc="F3EEB5EC">
      <w:numFmt w:val="bullet"/>
      <w:lvlText w:val="•"/>
      <w:lvlJc w:val="left"/>
      <w:pPr>
        <w:ind w:left="4441" w:hanging="333"/>
      </w:pPr>
      <w:rPr>
        <w:rFonts w:hint="default"/>
        <w:lang w:val="en-US" w:eastAsia="en-US" w:bidi="ar-SA"/>
      </w:rPr>
    </w:lvl>
    <w:lvl w:ilvl="8" w:tplc="A1EC8728">
      <w:numFmt w:val="bullet"/>
      <w:lvlText w:val="•"/>
      <w:lvlJc w:val="left"/>
      <w:pPr>
        <w:ind w:left="4967" w:hanging="333"/>
      </w:pPr>
      <w:rPr>
        <w:rFonts w:hint="default"/>
        <w:lang w:val="en-US" w:eastAsia="en-US" w:bidi="ar-SA"/>
      </w:rPr>
    </w:lvl>
  </w:abstractNum>
  <w:abstractNum w:abstractNumId="2" w15:restartNumberingAfterBreak="0">
    <w:nsid w:val="0A504077"/>
    <w:multiLevelType w:val="multilevel"/>
    <w:tmpl w:val="C9CC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C6F8C"/>
    <w:multiLevelType w:val="multilevel"/>
    <w:tmpl w:val="3AD09BC6"/>
    <w:lvl w:ilvl="0">
      <w:start w:val="1"/>
      <w:numFmt w:val="decimal"/>
      <w:lvlText w:val="%1."/>
      <w:lvlJc w:val="left"/>
      <w:pPr>
        <w:ind w:left="936" w:hanging="683"/>
      </w:pPr>
      <w:rPr>
        <w:rFonts w:hint="default"/>
        <w:spacing w:val="-1"/>
        <w:w w:val="97"/>
        <w:lang w:val="en-US" w:eastAsia="en-US" w:bidi="ar-SA"/>
      </w:rPr>
    </w:lvl>
    <w:lvl w:ilvl="1">
      <w:start w:val="1"/>
      <w:numFmt w:val="decimal"/>
      <w:lvlText w:val="%1.%2"/>
      <w:lvlJc w:val="left"/>
      <w:pPr>
        <w:ind w:left="914" w:hanging="669"/>
      </w:pPr>
      <w:rPr>
        <w:rFonts w:hint="default"/>
        <w:spacing w:val="-1"/>
        <w:w w:val="96"/>
        <w:lang w:val="en-US" w:eastAsia="en-US" w:bidi="ar-SA"/>
      </w:rPr>
    </w:lvl>
    <w:lvl w:ilvl="2">
      <w:start w:val="1"/>
      <w:numFmt w:val="decimal"/>
      <w:lvlText w:val="%3."/>
      <w:lvlJc w:val="left"/>
      <w:pPr>
        <w:ind w:left="835" w:hanging="338"/>
        <w:jc w:val="right"/>
      </w:pPr>
      <w:rPr>
        <w:rFonts w:hint="default"/>
        <w:spacing w:val="-1"/>
        <w:w w:val="97"/>
        <w:lang w:val="en-US" w:eastAsia="en-US" w:bidi="ar-SA"/>
      </w:rPr>
    </w:lvl>
    <w:lvl w:ilvl="3">
      <w:numFmt w:val="bullet"/>
      <w:lvlText w:val="•"/>
      <w:lvlJc w:val="left"/>
      <w:pPr>
        <w:ind w:left="1641" w:hanging="337"/>
      </w:pPr>
      <w:rPr>
        <w:rFonts w:ascii="Arial" w:eastAsia="Arial" w:hAnsi="Arial" w:cs="Arial" w:hint="default"/>
        <w:spacing w:val="0"/>
        <w:w w:val="105"/>
        <w:lang w:val="en-US" w:eastAsia="en-US" w:bidi="ar-SA"/>
      </w:rPr>
    </w:lvl>
    <w:lvl w:ilvl="4">
      <w:numFmt w:val="bullet"/>
      <w:lvlText w:val="•"/>
      <w:lvlJc w:val="left"/>
      <w:pPr>
        <w:ind w:left="960" w:hanging="337"/>
      </w:pPr>
      <w:rPr>
        <w:rFonts w:hint="default"/>
        <w:lang w:val="en-US" w:eastAsia="en-US" w:bidi="ar-SA"/>
      </w:rPr>
    </w:lvl>
    <w:lvl w:ilvl="5">
      <w:numFmt w:val="bullet"/>
      <w:lvlText w:val="•"/>
      <w:lvlJc w:val="left"/>
      <w:pPr>
        <w:ind w:left="1640" w:hanging="337"/>
      </w:pPr>
      <w:rPr>
        <w:rFonts w:hint="default"/>
        <w:lang w:val="en-US" w:eastAsia="en-US" w:bidi="ar-SA"/>
      </w:rPr>
    </w:lvl>
    <w:lvl w:ilvl="6">
      <w:numFmt w:val="bullet"/>
      <w:lvlText w:val="•"/>
      <w:lvlJc w:val="left"/>
      <w:pPr>
        <w:ind w:left="3172" w:hanging="337"/>
      </w:pPr>
      <w:rPr>
        <w:rFonts w:hint="default"/>
        <w:lang w:val="en-US" w:eastAsia="en-US" w:bidi="ar-SA"/>
      </w:rPr>
    </w:lvl>
    <w:lvl w:ilvl="7">
      <w:numFmt w:val="bullet"/>
      <w:lvlText w:val="•"/>
      <w:lvlJc w:val="left"/>
      <w:pPr>
        <w:ind w:left="4705" w:hanging="337"/>
      </w:pPr>
      <w:rPr>
        <w:rFonts w:hint="default"/>
        <w:lang w:val="en-US" w:eastAsia="en-US" w:bidi="ar-SA"/>
      </w:rPr>
    </w:lvl>
    <w:lvl w:ilvl="8">
      <w:numFmt w:val="bullet"/>
      <w:lvlText w:val="•"/>
      <w:lvlJc w:val="left"/>
      <w:pPr>
        <w:ind w:left="6238" w:hanging="337"/>
      </w:pPr>
      <w:rPr>
        <w:rFonts w:hint="default"/>
        <w:lang w:val="en-US" w:eastAsia="en-US" w:bidi="ar-SA"/>
      </w:rPr>
    </w:lvl>
  </w:abstractNum>
  <w:abstractNum w:abstractNumId="4" w15:restartNumberingAfterBreak="0">
    <w:nsid w:val="0B630EB6"/>
    <w:multiLevelType w:val="multilevel"/>
    <w:tmpl w:val="F808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B09D0"/>
    <w:multiLevelType w:val="hybridMultilevel"/>
    <w:tmpl w:val="4FD4F6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EA04A0D"/>
    <w:multiLevelType w:val="hybridMultilevel"/>
    <w:tmpl w:val="2A4ACB8C"/>
    <w:lvl w:ilvl="0" w:tplc="5832C928">
      <w:numFmt w:val="bullet"/>
      <w:lvlText w:val="•"/>
      <w:lvlJc w:val="left"/>
      <w:pPr>
        <w:ind w:left="1252" w:hanging="332"/>
      </w:pPr>
      <w:rPr>
        <w:rFonts w:ascii="Arial" w:eastAsia="Arial" w:hAnsi="Arial" w:cs="Arial" w:hint="default"/>
        <w:spacing w:val="0"/>
        <w:w w:val="100"/>
        <w:lang w:val="en-US" w:eastAsia="en-US" w:bidi="ar-SA"/>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7B52A0F"/>
    <w:multiLevelType w:val="hybridMultilevel"/>
    <w:tmpl w:val="54D038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7B66699"/>
    <w:multiLevelType w:val="hybridMultilevel"/>
    <w:tmpl w:val="9154B0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7C8092C"/>
    <w:multiLevelType w:val="multilevel"/>
    <w:tmpl w:val="0D28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33C82"/>
    <w:multiLevelType w:val="hybridMultilevel"/>
    <w:tmpl w:val="0240A0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9E04C36"/>
    <w:multiLevelType w:val="hybridMultilevel"/>
    <w:tmpl w:val="CCB60762"/>
    <w:lvl w:ilvl="0" w:tplc="7E3EA632">
      <w:numFmt w:val="bullet"/>
      <w:lvlText w:val="•"/>
      <w:lvlJc w:val="left"/>
      <w:pPr>
        <w:ind w:left="776" w:hanging="328"/>
      </w:pPr>
      <w:rPr>
        <w:rFonts w:ascii="Arial" w:eastAsia="Arial" w:hAnsi="Arial" w:cs="Arial" w:hint="default"/>
        <w:b w:val="0"/>
        <w:bCs w:val="0"/>
        <w:i w:val="0"/>
        <w:iCs w:val="0"/>
        <w:color w:val="111111"/>
        <w:spacing w:val="0"/>
        <w:w w:val="98"/>
        <w:sz w:val="19"/>
        <w:szCs w:val="19"/>
        <w:lang w:val="en-US" w:eastAsia="en-US" w:bidi="ar-SA"/>
      </w:rPr>
    </w:lvl>
    <w:lvl w:ilvl="1" w:tplc="7A2C5500">
      <w:numFmt w:val="bullet"/>
      <w:lvlText w:val="•"/>
      <w:lvlJc w:val="left"/>
      <w:pPr>
        <w:ind w:left="1303" w:hanging="328"/>
      </w:pPr>
      <w:rPr>
        <w:rFonts w:hint="default"/>
        <w:lang w:val="en-US" w:eastAsia="en-US" w:bidi="ar-SA"/>
      </w:rPr>
    </w:lvl>
    <w:lvl w:ilvl="2" w:tplc="58088FDE">
      <w:numFmt w:val="bullet"/>
      <w:lvlText w:val="•"/>
      <w:lvlJc w:val="left"/>
      <w:pPr>
        <w:ind w:left="1827" w:hanging="328"/>
      </w:pPr>
      <w:rPr>
        <w:rFonts w:hint="default"/>
        <w:lang w:val="en-US" w:eastAsia="en-US" w:bidi="ar-SA"/>
      </w:rPr>
    </w:lvl>
    <w:lvl w:ilvl="3" w:tplc="E58A9D42">
      <w:numFmt w:val="bullet"/>
      <w:lvlText w:val="•"/>
      <w:lvlJc w:val="left"/>
      <w:pPr>
        <w:ind w:left="2351" w:hanging="328"/>
      </w:pPr>
      <w:rPr>
        <w:rFonts w:hint="default"/>
        <w:lang w:val="en-US" w:eastAsia="en-US" w:bidi="ar-SA"/>
      </w:rPr>
    </w:lvl>
    <w:lvl w:ilvl="4" w:tplc="8BEC6556">
      <w:numFmt w:val="bullet"/>
      <w:lvlText w:val="•"/>
      <w:lvlJc w:val="left"/>
      <w:pPr>
        <w:ind w:left="2875" w:hanging="328"/>
      </w:pPr>
      <w:rPr>
        <w:rFonts w:hint="default"/>
        <w:lang w:val="en-US" w:eastAsia="en-US" w:bidi="ar-SA"/>
      </w:rPr>
    </w:lvl>
    <w:lvl w:ilvl="5" w:tplc="0F60195C">
      <w:numFmt w:val="bullet"/>
      <w:lvlText w:val="•"/>
      <w:lvlJc w:val="left"/>
      <w:pPr>
        <w:ind w:left="3399" w:hanging="328"/>
      </w:pPr>
      <w:rPr>
        <w:rFonts w:hint="default"/>
        <w:lang w:val="en-US" w:eastAsia="en-US" w:bidi="ar-SA"/>
      </w:rPr>
    </w:lvl>
    <w:lvl w:ilvl="6" w:tplc="2158B51C">
      <w:numFmt w:val="bullet"/>
      <w:lvlText w:val="•"/>
      <w:lvlJc w:val="left"/>
      <w:pPr>
        <w:ind w:left="3923" w:hanging="328"/>
      </w:pPr>
      <w:rPr>
        <w:rFonts w:hint="default"/>
        <w:lang w:val="en-US" w:eastAsia="en-US" w:bidi="ar-SA"/>
      </w:rPr>
    </w:lvl>
    <w:lvl w:ilvl="7" w:tplc="6F02FB96">
      <w:numFmt w:val="bullet"/>
      <w:lvlText w:val="•"/>
      <w:lvlJc w:val="left"/>
      <w:pPr>
        <w:ind w:left="4447" w:hanging="328"/>
      </w:pPr>
      <w:rPr>
        <w:rFonts w:hint="default"/>
        <w:lang w:val="en-US" w:eastAsia="en-US" w:bidi="ar-SA"/>
      </w:rPr>
    </w:lvl>
    <w:lvl w:ilvl="8" w:tplc="68167E6A">
      <w:numFmt w:val="bullet"/>
      <w:lvlText w:val="•"/>
      <w:lvlJc w:val="left"/>
      <w:pPr>
        <w:ind w:left="4971" w:hanging="328"/>
      </w:pPr>
      <w:rPr>
        <w:rFonts w:hint="default"/>
        <w:lang w:val="en-US" w:eastAsia="en-US" w:bidi="ar-SA"/>
      </w:rPr>
    </w:lvl>
  </w:abstractNum>
  <w:abstractNum w:abstractNumId="12" w15:restartNumberingAfterBreak="0">
    <w:nsid w:val="1ACD6DDC"/>
    <w:multiLevelType w:val="hybridMultilevel"/>
    <w:tmpl w:val="A5BCCE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BA11717"/>
    <w:multiLevelType w:val="hybridMultilevel"/>
    <w:tmpl w:val="0FD60380"/>
    <w:lvl w:ilvl="0" w:tplc="BEA8DA20">
      <w:numFmt w:val="bullet"/>
      <w:lvlText w:val="•"/>
      <w:lvlJc w:val="left"/>
      <w:pPr>
        <w:ind w:left="777" w:hanging="330"/>
      </w:pPr>
      <w:rPr>
        <w:rFonts w:ascii="Arial" w:eastAsia="Arial" w:hAnsi="Arial" w:cs="Arial" w:hint="default"/>
        <w:b w:val="0"/>
        <w:bCs w:val="0"/>
        <w:i w:val="0"/>
        <w:iCs w:val="0"/>
        <w:color w:val="333333"/>
        <w:spacing w:val="0"/>
        <w:w w:val="96"/>
        <w:sz w:val="19"/>
        <w:szCs w:val="19"/>
        <w:lang w:val="en-US" w:eastAsia="en-US" w:bidi="ar-SA"/>
      </w:rPr>
    </w:lvl>
    <w:lvl w:ilvl="1" w:tplc="885C95D2">
      <w:numFmt w:val="bullet"/>
      <w:lvlText w:val="•"/>
      <w:lvlJc w:val="left"/>
      <w:pPr>
        <w:ind w:left="1303" w:hanging="330"/>
      </w:pPr>
      <w:rPr>
        <w:rFonts w:hint="default"/>
        <w:lang w:val="en-US" w:eastAsia="en-US" w:bidi="ar-SA"/>
      </w:rPr>
    </w:lvl>
    <w:lvl w:ilvl="2" w:tplc="41ACB01E">
      <w:numFmt w:val="bullet"/>
      <w:lvlText w:val="•"/>
      <w:lvlJc w:val="left"/>
      <w:pPr>
        <w:ind w:left="1827" w:hanging="330"/>
      </w:pPr>
      <w:rPr>
        <w:rFonts w:hint="default"/>
        <w:lang w:val="en-US" w:eastAsia="en-US" w:bidi="ar-SA"/>
      </w:rPr>
    </w:lvl>
    <w:lvl w:ilvl="3" w:tplc="0E369B60">
      <w:numFmt w:val="bullet"/>
      <w:lvlText w:val="•"/>
      <w:lvlJc w:val="left"/>
      <w:pPr>
        <w:ind w:left="2351" w:hanging="330"/>
      </w:pPr>
      <w:rPr>
        <w:rFonts w:hint="default"/>
        <w:lang w:val="en-US" w:eastAsia="en-US" w:bidi="ar-SA"/>
      </w:rPr>
    </w:lvl>
    <w:lvl w:ilvl="4" w:tplc="4866C9EA">
      <w:numFmt w:val="bullet"/>
      <w:lvlText w:val="•"/>
      <w:lvlJc w:val="left"/>
      <w:pPr>
        <w:ind w:left="2875" w:hanging="330"/>
      </w:pPr>
      <w:rPr>
        <w:rFonts w:hint="default"/>
        <w:lang w:val="en-US" w:eastAsia="en-US" w:bidi="ar-SA"/>
      </w:rPr>
    </w:lvl>
    <w:lvl w:ilvl="5" w:tplc="A9D4C3F2">
      <w:numFmt w:val="bullet"/>
      <w:lvlText w:val="•"/>
      <w:lvlJc w:val="left"/>
      <w:pPr>
        <w:ind w:left="3399" w:hanging="330"/>
      </w:pPr>
      <w:rPr>
        <w:rFonts w:hint="default"/>
        <w:lang w:val="en-US" w:eastAsia="en-US" w:bidi="ar-SA"/>
      </w:rPr>
    </w:lvl>
    <w:lvl w:ilvl="6" w:tplc="D39A5CFC">
      <w:numFmt w:val="bullet"/>
      <w:lvlText w:val="•"/>
      <w:lvlJc w:val="left"/>
      <w:pPr>
        <w:ind w:left="3923" w:hanging="330"/>
      </w:pPr>
      <w:rPr>
        <w:rFonts w:hint="default"/>
        <w:lang w:val="en-US" w:eastAsia="en-US" w:bidi="ar-SA"/>
      </w:rPr>
    </w:lvl>
    <w:lvl w:ilvl="7" w:tplc="C9380100">
      <w:numFmt w:val="bullet"/>
      <w:lvlText w:val="•"/>
      <w:lvlJc w:val="left"/>
      <w:pPr>
        <w:ind w:left="4447" w:hanging="330"/>
      </w:pPr>
      <w:rPr>
        <w:rFonts w:hint="default"/>
        <w:lang w:val="en-US" w:eastAsia="en-US" w:bidi="ar-SA"/>
      </w:rPr>
    </w:lvl>
    <w:lvl w:ilvl="8" w:tplc="B82621CA">
      <w:numFmt w:val="bullet"/>
      <w:lvlText w:val="•"/>
      <w:lvlJc w:val="left"/>
      <w:pPr>
        <w:ind w:left="4971" w:hanging="330"/>
      </w:pPr>
      <w:rPr>
        <w:rFonts w:hint="default"/>
        <w:lang w:val="en-US" w:eastAsia="en-US" w:bidi="ar-SA"/>
      </w:rPr>
    </w:lvl>
  </w:abstractNum>
  <w:abstractNum w:abstractNumId="14" w15:restartNumberingAfterBreak="0">
    <w:nsid w:val="1E7100F0"/>
    <w:multiLevelType w:val="hybridMultilevel"/>
    <w:tmpl w:val="5A1A06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1F146CF7"/>
    <w:multiLevelType w:val="hybridMultilevel"/>
    <w:tmpl w:val="12409F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33B4615"/>
    <w:multiLevelType w:val="hybridMultilevel"/>
    <w:tmpl w:val="BA0002F4"/>
    <w:lvl w:ilvl="0" w:tplc="98A20D62">
      <w:numFmt w:val="bullet"/>
      <w:lvlText w:val="•"/>
      <w:lvlJc w:val="left"/>
      <w:pPr>
        <w:ind w:left="787" w:hanging="341"/>
      </w:pPr>
      <w:rPr>
        <w:rFonts w:ascii="Arial" w:eastAsia="Arial" w:hAnsi="Arial" w:cs="Arial" w:hint="default"/>
        <w:spacing w:val="0"/>
        <w:w w:val="97"/>
        <w:lang w:val="en-US" w:eastAsia="en-US" w:bidi="ar-SA"/>
      </w:rPr>
    </w:lvl>
    <w:lvl w:ilvl="1" w:tplc="AA94A090">
      <w:numFmt w:val="bullet"/>
      <w:lvlText w:val="•"/>
      <w:lvlJc w:val="left"/>
      <w:pPr>
        <w:ind w:left="1282" w:hanging="341"/>
      </w:pPr>
      <w:rPr>
        <w:rFonts w:hint="default"/>
        <w:lang w:val="en-US" w:eastAsia="en-US" w:bidi="ar-SA"/>
      </w:rPr>
    </w:lvl>
    <w:lvl w:ilvl="2" w:tplc="646038C2">
      <w:numFmt w:val="bullet"/>
      <w:lvlText w:val="•"/>
      <w:lvlJc w:val="left"/>
      <w:pPr>
        <w:ind w:left="1785" w:hanging="341"/>
      </w:pPr>
      <w:rPr>
        <w:rFonts w:hint="default"/>
        <w:lang w:val="en-US" w:eastAsia="en-US" w:bidi="ar-SA"/>
      </w:rPr>
    </w:lvl>
    <w:lvl w:ilvl="3" w:tplc="BEE4D26E">
      <w:numFmt w:val="bullet"/>
      <w:lvlText w:val="•"/>
      <w:lvlJc w:val="left"/>
      <w:pPr>
        <w:ind w:left="2288" w:hanging="341"/>
      </w:pPr>
      <w:rPr>
        <w:rFonts w:hint="default"/>
        <w:lang w:val="en-US" w:eastAsia="en-US" w:bidi="ar-SA"/>
      </w:rPr>
    </w:lvl>
    <w:lvl w:ilvl="4" w:tplc="4F20D53A">
      <w:numFmt w:val="bullet"/>
      <w:lvlText w:val="•"/>
      <w:lvlJc w:val="left"/>
      <w:pPr>
        <w:ind w:left="2790" w:hanging="341"/>
      </w:pPr>
      <w:rPr>
        <w:rFonts w:hint="default"/>
        <w:lang w:val="en-US" w:eastAsia="en-US" w:bidi="ar-SA"/>
      </w:rPr>
    </w:lvl>
    <w:lvl w:ilvl="5" w:tplc="C2E081B0">
      <w:numFmt w:val="bullet"/>
      <w:lvlText w:val="•"/>
      <w:lvlJc w:val="left"/>
      <w:pPr>
        <w:ind w:left="3293" w:hanging="341"/>
      </w:pPr>
      <w:rPr>
        <w:rFonts w:hint="default"/>
        <w:lang w:val="en-US" w:eastAsia="en-US" w:bidi="ar-SA"/>
      </w:rPr>
    </w:lvl>
    <w:lvl w:ilvl="6" w:tplc="BAD62036">
      <w:numFmt w:val="bullet"/>
      <w:lvlText w:val="•"/>
      <w:lvlJc w:val="left"/>
      <w:pPr>
        <w:ind w:left="3796" w:hanging="341"/>
      </w:pPr>
      <w:rPr>
        <w:rFonts w:hint="default"/>
        <w:lang w:val="en-US" w:eastAsia="en-US" w:bidi="ar-SA"/>
      </w:rPr>
    </w:lvl>
    <w:lvl w:ilvl="7" w:tplc="F7EA4C6A">
      <w:numFmt w:val="bullet"/>
      <w:lvlText w:val="•"/>
      <w:lvlJc w:val="left"/>
      <w:pPr>
        <w:ind w:left="4298" w:hanging="341"/>
      </w:pPr>
      <w:rPr>
        <w:rFonts w:hint="default"/>
        <w:lang w:val="en-US" w:eastAsia="en-US" w:bidi="ar-SA"/>
      </w:rPr>
    </w:lvl>
    <w:lvl w:ilvl="8" w:tplc="15D62AC2">
      <w:numFmt w:val="bullet"/>
      <w:lvlText w:val="•"/>
      <w:lvlJc w:val="left"/>
      <w:pPr>
        <w:ind w:left="4801" w:hanging="341"/>
      </w:pPr>
      <w:rPr>
        <w:rFonts w:hint="default"/>
        <w:lang w:val="en-US" w:eastAsia="en-US" w:bidi="ar-SA"/>
      </w:rPr>
    </w:lvl>
  </w:abstractNum>
  <w:abstractNum w:abstractNumId="17" w15:restartNumberingAfterBreak="0">
    <w:nsid w:val="2369353A"/>
    <w:multiLevelType w:val="hybridMultilevel"/>
    <w:tmpl w:val="3E36204E"/>
    <w:lvl w:ilvl="0" w:tplc="CC0ECA48">
      <w:numFmt w:val="bullet"/>
      <w:lvlText w:val="•"/>
      <w:lvlJc w:val="left"/>
      <w:pPr>
        <w:ind w:left="772" w:hanging="332"/>
      </w:pPr>
      <w:rPr>
        <w:rFonts w:ascii="Arial" w:eastAsia="Arial" w:hAnsi="Arial" w:cs="Arial" w:hint="default"/>
        <w:b w:val="0"/>
        <w:bCs w:val="0"/>
        <w:i w:val="0"/>
        <w:iCs w:val="0"/>
        <w:color w:val="111111"/>
        <w:spacing w:val="0"/>
        <w:w w:val="98"/>
        <w:sz w:val="19"/>
        <w:szCs w:val="19"/>
        <w:lang w:val="en-US" w:eastAsia="en-US" w:bidi="ar-SA"/>
      </w:rPr>
    </w:lvl>
    <w:lvl w:ilvl="1" w:tplc="CC1267CC">
      <w:numFmt w:val="bullet"/>
      <w:lvlText w:val="•"/>
      <w:lvlJc w:val="left"/>
      <w:pPr>
        <w:ind w:left="1303" w:hanging="332"/>
      </w:pPr>
      <w:rPr>
        <w:rFonts w:hint="default"/>
        <w:lang w:val="en-US" w:eastAsia="en-US" w:bidi="ar-SA"/>
      </w:rPr>
    </w:lvl>
    <w:lvl w:ilvl="2" w:tplc="59B28782">
      <w:numFmt w:val="bullet"/>
      <w:lvlText w:val="•"/>
      <w:lvlJc w:val="left"/>
      <w:pPr>
        <w:ind w:left="1827" w:hanging="332"/>
      </w:pPr>
      <w:rPr>
        <w:rFonts w:hint="default"/>
        <w:lang w:val="en-US" w:eastAsia="en-US" w:bidi="ar-SA"/>
      </w:rPr>
    </w:lvl>
    <w:lvl w:ilvl="3" w:tplc="214A6EFE">
      <w:numFmt w:val="bullet"/>
      <w:lvlText w:val="•"/>
      <w:lvlJc w:val="left"/>
      <w:pPr>
        <w:ind w:left="2351" w:hanging="332"/>
      </w:pPr>
      <w:rPr>
        <w:rFonts w:hint="default"/>
        <w:lang w:val="en-US" w:eastAsia="en-US" w:bidi="ar-SA"/>
      </w:rPr>
    </w:lvl>
    <w:lvl w:ilvl="4" w:tplc="9BB64262">
      <w:numFmt w:val="bullet"/>
      <w:lvlText w:val="•"/>
      <w:lvlJc w:val="left"/>
      <w:pPr>
        <w:ind w:left="2875" w:hanging="332"/>
      </w:pPr>
      <w:rPr>
        <w:rFonts w:hint="default"/>
        <w:lang w:val="en-US" w:eastAsia="en-US" w:bidi="ar-SA"/>
      </w:rPr>
    </w:lvl>
    <w:lvl w:ilvl="5" w:tplc="21C84A0C">
      <w:numFmt w:val="bullet"/>
      <w:lvlText w:val="•"/>
      <w:lvlJc w:val="left"/>
      <w:pPr>
        <w:ind w:left="3399" w:hanging="332"/>
      </w:pPr>
      <w:rPr>
        <w:rFonts w:hint="default"/>
        <w:lang w:val="en-US" w:eastAsia="en-US" w:bidi="ar-SA"/>
      </w:rPr>
    </w:lvl>
    <w:lvl w:ilvl="6" w:tplc="07FCBE8E">
      <w:numFmt w:val="bullet"/>
      <w:lvlText w:val="•"/>
      <w:lvlJc w:val="left"/>
      <w:pPr>
        <w:ind w:left="3923" w:hanging="332"/>
      </w:pPr>
      <w:rPr>
        <w:rFonts w:hint="default"/>
        <w:lang w:val="en-US" w:eastAsia="en-US" w:bidi="ar-SA"/>
      </w:rPr>
    </w:lvl>
    <w:lvl w:ilvl="7" w:tplc="CD4A2640">
      <w:numFmt w:val="bullet"/>
      <w:lvlText w:val="•"/>
      <w:lvlJc w:val="left"/>
      <w:pPr>
        <w:ind w:left="4447" w:hanging="332"/>
      </w:pPr>
      <w:rPr>
        <w:rFonts w:hint="default"/>
        <w:lang w:val="en-US" w:eastAsia="en-US" w:bidi="ar-SA"/>
      </w:rPr>
    </w:lvl>
    <w:lvl w:ilvl="8" w:tplc="B5D8C314">
      <w:numFmt w:val="bullet"/>
      <w:lvlText w:val="•"/>
      <w:lvlJc w:val="left"/>
      <w:pPr>
        <w:ind w:left="4971" w:hanging="332"/>
      </w:pPr>
      <w:rPr>
        <w:rFonts w:hint="default"/>
        <w:lang w:val="en-US" w:eastAsia="en-US" w:bidi="ar-SA"/>
      </w:rPr>
    </w:lvl>
  </w:abstractNum>
  <w:abstractNum w:abstractNumId="18" w15:restartNumberingAfterBreak="0">
    <w:nsid w:val="24BB4209"/>
    <w:multiLevelType w:val="hybridMultilevel"/>
    <w:tmpl w:val="2542C8BE"/>
    <w:lvl w:ilvl="0" w:tplc="D1CC376A">
      <w:numFmt w:val="bullet"/>
      <w:lvlText w:val="•"/>
      <w:lvlJc w:val="left"/>
      <w:pPr>
        <w:ind w:left="771" w:hanging="328"/>
      </w:pPr>
      <w:rPr>
        <w:rFonts w:ascii="Arial" w:eastAsia="Arial" w:hAnsi="Arial" w:cs="Arial" w:hint="default"/>
        <w:spacing w:val="0"/>
        <w:w w:val="98"/>
        <w:lang w:val="en-US" w:eastAsia="en-US" w:bidi="ar-SA"/>
      </w:rPr>
    </w:lvl>
    <w:lvl w:ilvl="1" w:tplc="2EE09EF6">
      <w:numFmt w:val="bullet"/>
      <w:lvlText w:val="•"/>
      <w:lvlJc w:val="left"/>
      <w:pPr>
        <w:ind w:left="1303" w:hanging="328"/>
      </w:pPr>
      <w:rPr>
        <w:rFonts w:hint="default"/>
        <w:lang w:val="en-US" w:eastAsia="en-US" w:bidi="ar-SA"/>
      </w:rPr>
    </w:lvl>
    <w:lvl w:ilvl="2" w:tplc="D09A5988">
      <w:numFmt w:val="bullet"/>
      <w:lvlText w:val="•"/>
      <w:lvlJc w:val="left"/>
      <w:pPr>
        <w:ind w:left="1827" w:hanging="328"/>
      </w:pPr>
      <w:rPr>
        <w:rFonts w:hint="default"/>
        <w:lang w:val="en-US" w:eastAsia="en-US" w:bidi="ar-SA"/>
      </w:rPr>
    </w:lvl>
    <w:lvl w:ilvl="3" w:tplc="10829EF8">
      <w:numFmt w:val="bullet"/>
      <w:lvlText w:val="•"/>
      <w:lvlJc w:val="left"/>
      <w:pPr>
        <w:ind w:left="2351" w:hanging="328"/>
      </w:pPr>
      <w:rPr>
        <w:rFonts w:hint="default"/>
        <w:lang w:val="en-US" w:eastAsia="en-US" w:bidi="ar-SA"/>
      </w:rPr>
    </w:lvl>
    <w:lvl w:ilvl="4" w:tplc="177C4B32">
      <w:numFmt w:val="bullet"/>
      <w:lvlText w:val="•"/>
      <w:lvlJc w:val="left"/>
      <w:pPr>
        <w:ind w:left="2875" w:hanging="328"/>
      </w:pPr>
      <w:rPr>
        <w:rFonts w:hint="default"/>
        <w:lang w:val="en-US" w:eastAsia="en-US" w:bidi="ar-SA"/>
      </w:rPr>
    </w:lvl>
    <w:lvl w:ilvl="5" w:tplc="43ACA102">
      <w:numFmt w:val="bullet"/>
      <w:lvlText w:val="•"/>
      <w:lvlJc w:val="left"/>
      <w:pPr>
        <w:ind w:left="3399" w:hanging="328"/>
      </w:pPr>
      <w:rPr>
        <w:rFonts w:hint="default"/>
        <w:lang w:val="en-US" w:eastAsia="en-US" w:bidi="ar-SA"/>
      </w:rPr>
    </w:lvl>
    <w:lvl w:ilvl="6" w:tplc="46F81CBE">
      <w:numFmt w:val="bullet"/>
      <w:lvlText w:val="•"/>
      <w:lvlJc w:val="left"/>
      <w:pPr>
        <w:ind w:left="3923" w:hanging="328"/>
      </w:pPr>
      <w:rPr>
        <w:rFonts w:hint="default"/>
        <w:lang w:val="en-US" w:eastAsia="en-US" w:bidi="ar-SA"/>
      </w:rPr>
    </w:lvl>
    <w:lvl w:ilvl="7" w:tplc="0F7C703E">
      <w:numFmt w:val="bullet"/>
      <w:lvlText w:val="•"/>
      <w:lvlJc w:val="left"/>
      <w:pPr>
        <w:ind w:left="4447" w:hanging="328"/>
      </w:pPr>
      <w:rPr>
        <w:rFonts w:hint="default"/>
        <w:lang w:val="en-US" w:eastAsia="en-US" w:bidi="ar-SA"/>
      </w:rPr>
    </w:lvl>
    <w:lvl w:ilvl="8" w:tplc="995CF83A">
      <w:numFmt w:val="bullet"/>
      <w:lvlText w:val="•"/>
      <w:lvlJc w:val="left"/>
      <w:pPr>
        <w:ind w:left="4971" w:hanging="328"/>
      </w:pPr>
      <w:rPr>
        <w:rFonts w:hint="default"/>
        <w:lang w:val="en-US" w:eastAsia="en-US" w:bidi="ar-SA"/>
      </w:rPr>
    </w:lvl>
  </w:abstractNum>
  <w:abstractNum w:abstractNumId="19" w15:restartNumberingAfterBreak="0">
    <w:nsid w:val="28B90DE6"/>
    <w:multiLevelType w:val="hybridMultilevel"/>
    <w:tmpl w:val="DEAADC1C"/>
    <w:lvl w:ilvl="0" w:tplc="14090001">
      <w:start w:val="1"/>
      <w:numFmt w:val="bullet"/>
      <w:lvlText w:val=""/>
      <w:lvlJc w:val="left"/>
      <w:pPr>
        <w:ind w:left="807" w:hanging="360"/>
      </w:pPr>
      <w:rPr>
        <w:rFonts w:ascii="Symbol" w:hAnsi="Symbol" w:hint="default"/>
      </w:rPr>
    </w:lvl>
    <w:lvl w:ilvl="1" w:tplc="14090003" w:tentative="1">
      <w:start w:val="1"/>
      <w:numFmt w:val="bullet"/>
      <w:lvlText w:val="o"/>
      <w:lvlJc w:val="left"/>
      <w:pPr>
        <w:ind w:left="1527" w:hanging="360"/>
      </w:pPr>
      <w:rPr>
        <w:rFonts w:ascii="Courier New" w:hAnsi="Courier New" w:cs="Courier New" w:hint="default"/>
      </w:rPr>
    </w:lvl>
    <w:lvl w:ilvl="2" w:tplc="14090005" w:tentative="1">
      <w:start w:val="1"/>
      <w:numFmt w:val="bullet"/>
      <w:lvlText w:val=""/>
      <w:lvlJc w:val="left"/>
      <w:pPr>
        <w:ind w:left="2247" w:hanging="360"/>
      </w:pPr>
      <w:rPr>
        <w:rFonts w:ascii="Wingdings" w:hAnsi="Wingdings" w:hint="default"/>
      </w:rPr>
    </w:lvl>
    <w:lvl w:ilvl="3" w:tplc="14090001" w:tentative="1">
      <w:start w:val="1"/>
      <w:numFmt w:val="bullet"/>
      <w:lvlText w:val=""/>
      <w:lvlJc w:val="left"/>
      <w:pPr>
        <w:ind w:left="2967" w:hanging="360"/>
      </w:pPr>
      <w:rPr>
        <w:rFonts w:ascii="Symbol" w:hAnsi="Symbol" w:hint="default"/>
      </w:rPr>
    </w:lvl>
    <w:lvl w:ilvl="4" w:tplc="14090003" w:tentative="1">
      <w:start w:val="1"/>
      <w:numFmt w:val="bullet"/>
      <w:lvlText w:val="o"/>
      <w:lvlJc w:val="left"/>
      <w:pPr>
        <w:ind w:left="3687" w:hanging="360"/>
      </w:pPr>
      <w:rPr>
        <w:rFonts w:ascii="Courier New" w:hAnsi="Courier New" w:cs="Courier New" w:hint="default"/>
      </w:rPr>
    </w:lvl>
    <w:lvl w:ilvl="5" w:tplc="14090005" w:tentative="1">
      <w:start w:val="1"/>
      <w:numFmt w:val="bullet"/>
      <w:lvlText w:val=""/>
      <w:lvlJc w:val="left"/>
      <w:pPr>
        <w:ind w:left="4407" w:hanging="360"/>
      </w:pPr>
      <w:rPr>
        <w:rFonts w:ascii="Wingdings" w:hAnsi="Wingdings" w:hint="default"/>
      </w:rPr>
    </w:lvl>
    <w:lvl w:ilvl="6" w:tplc="14090001" w:tentative="1">
      <w:start w:val="1"/>
      <w:numFmt w:val="bullet"/>
      <w:lvlText w:val=""/>
      <w:lvlJc w:val="left"/>
      <w:pPr>
        <w:ind w:left="5127" w:hanging="360"/>
      </w:pPr>
      <w:rPr>
        <w:rFonts w:ascii="Symbol" w:hAnsi="Symbol" w:hint="default"/>
      </w:rPr>
    </w:lvl>
    <w:lvl w:ilvl="7" w:tplc="14090003" w:tentative="1">
      <w:start w:val="1"/>
      <w:numFmt w:val="bullet"/>
      <w:lvlText w:val="o"/>
      <w:lvlJc w:val="left"/>
      <w:pPr>
        <w:ind w:left="5847" w:hanging="360"/>
      </w:pPr>
      <w:rPr>
        <w:rFonts w:ascii="Courier New" w:hAnsi="Courier New" w:cs="Courier New" w:hint="default"/>
      </w:rPr>
    </w:lvl>
    <w:lvl w:ilvl="8" w:tplc="14090005" w:tentative="1">
      <w:start w:val="1"/>
      <w:numFmt w:val="bullet"/>
      <w:lvlText w:val=""/>
      <w:lvlJc w:val="left"/>
      <w:pPr>
        <w:ind w:left="6567" w:hanging="360"/>
      </w:pPr>
      <w:rPr>
        <w:rFonts w:ascii="Wingdings" w:hAnsi="Wingdings" w:hint="default"/>
      </w:rPr>
    </w:lvl>
  </w:abstractNum>
  <w:abstractNum w:abstractNumId="20" w15:restartNumberingAfterBreak="0">
    <w:nsid w:val="29A43A48"/>
    <w:multiLevelType w:val="multilevel"/>
    <w:tmpl w:val="2F90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DD0E13"/>
    <w:multiLevelType w:val="hybridMultilevel"/>
    <w:tmpl w:val="5A749AE4"/>
    <w:lvl w:ilvl="0" w:tplc="912252D2">
      <w:numFmt w:val="bullet"/>
      <w:lvlText w:val="•"/>
      <w:lvlJc w:val="left"/>
      <w:pPr>
        <w:ind w:left="776" w:hanging="337"/>
      </w:pPr>
      <w:rPr>
        <w:rFonts w:ascii="Arial" w:eastAsia="Arial" w:hAnsi="Arial" w:cs="Arial" w:hint="default"/>
        <w:b w:val="0"/>
        <w:bCs w:val="0"/>
        <w:i w:val="0"/>
        <w:iCs w:val="0"/>
        <w:color w:val="111111"/>
        <w:spacing w:val="0"/>
        <w:w w:val="97"/>
        <w:sz w:val="19"/>
        <w:szCs w:val="19"/>
        <w:lang w:val="en-US" w:eastAsia="en-US" w:bidi="ar-SA"/>
      </w:rPr>
    </w:lvl>
    <w:lvl w:ilvl="1" w:tplc="B3AA3182">
      <w:numFmt w:val="bullet"/>
      <w:lvlText w:val="•"/>
      <w:lvlJc w:val="left"/>
      <w:pPr>
        <w:ind w:left="1303" w:hanging="337"/>
      </w:pPr>
      <w:rPr>
        <w:rFonts w:hint="default"/>
        <w:lang w:val="en-US" w:eastAsia="en-US" w:bidi="ar-SA"/>
      </w:rPr>
    </w:lvl>
    <w:lvl w:ilvl="2" w:tplc="C94C0A2E">
      <w:numFmt w:val="bullet"/>
      <w:lvlText w:val="•"/>
      <w:lvlJc w:val="left"/>
      <w:pPr>
        <w:ind w:left="1827" w:hanging="337"/>
      </w:pPr>
      <w:rPr>
        <w:rFonts w:hint="default"/>
        <w:lang w:val="en-US" w:eastAsia="en-US" w:bidi="ar-SA"/>
      </w:rPr>
    </w:lvl>
    <w:lvl w:ilvl="3" w:tplc="E68E7F50">
      <w:numFmt w:val="bullet"/>
      <w:lvlText w:val="•"/>
      <w:lvlJc w:val="left"/>
      <w:pPr>
        <w:ind w:left="2351" w:hanging="337"/>
      </w:pPr>
      <w:rPr>
        <w:rFonts w:hint="default"/>
        <w:lang w:val="en-US" w:eastAsia="en-US" w:bidi="ar-SA"/>
      </w:rPr>
    </w:lvl>
    <w:lvl w:ilvl="4" w:tplc="91248F8E">
      <w:numFmt w:val="bullet"/>
      <w:lvlText w:val="•"/>
      <w:lvlJc w:val="left"/>
      <w:pPr>
        <w:ind w:left="2875" w:hanging="337"/>
      </w:pPr>
      <w:rPr>
        <w:rFonts w:hint="default"/>
        <w:lang w:val="en-US" w:eastAsia="en-US" w:bidi="ar-SA"/>
      </w:rPr>
    </w:lvl>
    <w:lvl w:ilvl="5" w:tplc="BAFCF4FE">
      <w:numFmt w:val="bullet"/>
      <w:lvlText w:val="•"/>
      <w:lvlJc w:val="left"/>
      <w:pPr>
        <w:ind w:left="3399" w:hanging="337"/>
      </w:pPr>
      <w:rPr>
        <w:rFonts w:hint="default"/>
        <w:lang w:val="en-US" w:eastAsia="en-US" w:bidi="ar-SA"/>
      </w:rPr>
    </w:lvl>
    <w:lvl w:ilvl="6" w:tplc="4C62CB84">
      <w:numFmt w:val="bullet"/>
      <w:lvlText w:val="•"/>
      <w:lvlJc w:val="left"/>
      <w:pPr>
        <w:ind w:left="3923" w:hanging="337"/>
      </w:pPr>
      <w:rPr>
        <w:rFonts w:hint="default"/>
        <w:lang w:val="en-US" w:eastAsia="en-US" w:bidi="ar-SA"/>
      </w:rPr>
    </w:lvl>
    <w:lvl w:ilvl="7" w:tplc="23F6F80A">
      <w:numFmt w:val="bullet"/>
      <w:lvlText w:val="•"/>
      <w:lvlJc w:val="left"/>
      <w:pPr>
        <w:ind w:left="4447" w:hanging="337"/>
      </w:pPr>
      <w:rPr>
        <w:rFonts w:hint="default"/>
        <w:lang w:val="en-US" w:eastAsia="en-US" w:bidi="ar-SA"/>
      </w:rPr>
    </w:lvl>
    <w:lvl w:ilvl="8" w:tplc="5FACC0BA">
      <w:numFmt w:val="bullet"/>
      <w:lvlText w:val="•"/>
      <w:lvlJc w:val="left"/>
      <w:pPr>
        <w:ind w:left="4971" w:hanging="337"/>
      </w:pPr>
      <w:rPr>
        <w:rFonts w:hint="default"/>
        <w:lang w:val="en-US" w:eastAsia="en-US" w:bidi="ar-SA"/>
      </w:rPr>
    </w:lvl>
  </w:abstractNum>
  <w:abstractNum w:abstractNumId="22" w15:restartNumberingAfterBreak="0">
    <w:nsid w:val="2CC410C5"/>
    <w:multiLevelType w:val="hybridMultilevel"/>
    <w:tmpl w:val="10B2C51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2CF573AE"/>
    <w:multiLevelType w:val="hybridMultilevel"/>
    <w:tmpl w:val="6B84FD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2D4D0E48"/>
    <w:multiLevelType w:val="multilevel"/>
    <w:tmpl w:val="3732F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8D7902"/>
    <w:multiLevelType w:val="multilevel"/>
    <w:tmpl w:val="1C7AF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A30C27"/>
    <w:multiLevelType w:val="hybridMultilevel"/>
    <w:tmpl w:val="64662180"/>
    <w:lvl w:ilvl="0" w:tplc="5832C928">
      <w:numFmt w:val="bullet"/>
      <w:lvlText w:val="•"/>
      <w:lvlJc w:val="left"/>
      <w:pPr>
        <w:ind w:left="1252" w:hanging="332"/>
      </w:pPr>
      <w:rPr>
        <w:rFonts w:ascii="Arial" w:eastAsia="Arial" w:hAnsi="Arial" w:cs="Arial" w:hint="default"/>
        <w:spacing w:val="0"/>
        <w:w w:val="100"/>
        <w:lang w:val="en-US" w:eastAsia="en-US" w:bidi="ar-SA"/>
      </w:rPr>
    </w:lvl>
    <w:lvl w:ilvl="1" w:tplc="14090003" w:tentative="1">
      <w:start w:val="1"/>
      <w:numFmt w:val="bullet"/>
      <w:lvlText w:val="o"/>
      <w:lvlJc w:val="left"/>
      <w:pPr>
        <w:ind w:left="1900" w:hanging="360"/>
      </w:pPr>
      <w:rPr>
        <w:rFonts w:ascii="Courier New" w:hAnsi="Courier New" w:cs="Courier New" w:hint="default"/>
      </w:rPr>
    </w:lvl>
    <w:lvl w:ilvl="2" w:tplc="14090005" w:tentative="1">
      <w:start w:val="1"/>
      <w:numFmt w:val="bullet"/>
      <w:lvlText w:val=""/>
      <w:lvlJc w:val="left"/>
      <w:pPr>
        <w:ind w:left="2620" w:hanging="360"/>
      </w:pPr>
      <w:rPr>
        <w:rFonts w:ascii="Wingdings" w:hAnsi="Wingdings" w:hint="default"/>
      </w:rPr>
    </w:lvl>
    <w:lvl w:ilvl="3" w:tplc="14090001" w:tentative="1">
      <w:start w:val="1"/>
      <w:numFmt w:val="bullet"/>
      <w:lvlText w:val=""/>
      <w:lvlJc w:val="left"/>
      <w:pPr>
        <w:ind w:left="3340" w:hanging="360"/>
      </w:pPr>
      <w:rPr>
        <w:rFonts w:ascii="Symbol" w:hAnsi="Symbol" w:hint="default"/>
      </w:rPr>
    </w:lvl>
    <w:lvl w:ilvl="4" w:tplc="14090003" w:tentative="1">
      <w:start w:val="1"/>
      <w:numFmt w:val="bullet"/>
      <w:lvlText w:val="o"/>
      <w:lvlJc w:val="left"/>
      <w:pPr>
        <w:ind w:left="4060" w:hanging="360"/>
      </w:pPr>
      <w:rPr>
        <w:rFonts w:ascii="Courier New" w:hAnsi="Courier New" w:cs="Courier New" w:hint="default"/>
      </w:rPr>
    </w:lvl>
    <w:lvl w:ilvl="5" w:tplc="14090005" w:tentative="1">
      <w:start w:val="1"/>
      <w:numFmt w:val="bullet"/>
      <w:lvlText w:val=""/>
      <w:lvlJc w:val="left"/>
      <w:pPr>
        <w:ind w:left="4780" w:hanging="360"/>
      </w:pPr>
      <w:rPr>
        <w:rFonts w:ascii="Wingdings" w:hAnsi="Wingdings" w:hint="default"/>
      </w:rPr>
    </w:lvl>
    <w:lvl w:ilvl="6" w:tplc="14090001" w:tentative="1">
      <w:start w:val="1"/>
      <w:numFmt w:val="bullet"/>
      <w:lvlText w:val=""/>
      <w:lvlJc w:val="left"/>
      <w:pPr>
        <w:ind w:left="5500" w:hanging="360"/>
      </w:pPr>
      <w:rPr>
        <w:rFonts w:ascii="Symbol" w:hAnsi="Symbol" w:hint="default"/>
      </w:rPr>
    </w:lvl>
    <w:lvl w:ilvl="7" w:tplc="14090003" w:tentative="1">
      <w:start w:val="1"/>
      <w:numFmt w:val="bullet"/>
      <w:lvlText w:val="o"/>
      <w:lvlJc w:val="left"/>
      <w:pPr>
        <w:ind w:left="6220" w:hanging="360"/>
      </w:pPr>
      <w:rPr>
        <w:rFonts w:ascii="Courier New" w:hAnsi="Courier New" w:cs="Courier New" w:hint="default"/>
      </w:rPr>
    </w:lvl>
    <w:lvl w:ilvl="8" w:tplc="14090005" w:tentative="1">
      <w:start w:val="1"/>
      <w:numFmt w:val="bullet"/>
      <w:lvlText w:val=""/>
      <w:lvlJc w:val="left"/>
      <w:pPr>
        <w:ind w:left="6940" w:hanging="360"/>
      </w:pPr>
      <w:rPr>
        <w:rFonts w:ascii="Wingdings" w:hAnsi="Wingdings" w:hint="default"/>
      </w:rPr>
    </w:lvl>
  </w:abstractNum>
  <w:abstractNum w:abstractNumId="27" w15:restartNumberingAfterBreak="0">
    <w:nsid w:val="35147144"/>
    <w:multiLevelType w:val="hybridMultilevel"/>
    <w:tmpl w:val="34FE7D66"/>
    <w:lvl w:ilvl="0" w:tplc="2FA084A6">
      <w:numFmt w:val="bullet"/>
      <w:lvlText w:val="•"/>
      <w:lvlJc w:val="left"/>
      <w:pPr>
        <w:ind w:left="781" w:hanging="336"/>
      </w:pPr>
      <w:rPr>
        <w:rFonts w:ascii="Arial" w:eastAsia="Arial" w:hAnsi="Arial" w:cs="Arial" w:hint="default"/>
        <w:spacing w:val="0"/>
        <w:w w:val="97"/>
        <w:lang w:val="en-US" w:eastAsia="en-US" w:bidi="ar-SA"/>
      </w:rPr>
    </w:lvl>
    <w:lvl w:ilvl="1" w:tplc="72D0F444">
      <w:numFmt w:val="bullet"/>
      <w:lvlText w:val="•"/>
      <w:lvlJc w:val="left"/>
      <w:pPr>
        <w:ind w:left="1281" w:hanging="336"/>
      </w:pPr>
      <w:rPr>
        <w:rFonts w:hint="default"/>
        <w:lang w:val="en-US" w:eastAsia="en-US" w:bidi="ar-SA"/>
      </w:rPr>
    </w:lvl>
    <w:lvl w:ilvl="2" w:tplc="9A7E4D9A">
      <w:numFmt w:val="bullet"/>
      <w:lvlText w:val="•"/>
      <w:lvlJc w:val="left"/>
      <w:pPr>
        <w:ind w:left="1783" w:hanging="336"/>
      </w:pPr>
      <w:rPr>
        <w:rFonts w:hint="default"/>
        <w:lang w:val="en-US" w:eastAsia="en-US" w:bidi="ar-SA"/>
      </w:rPr>
    </w:lvl>
    <w:lvl w:ilvl="3" w:tplc="79702C3E">
      <w:numFmt w:val="bullet"/>
      <w:lvlText w:val="•"/>
      <w:lvlJc w:val="left"/>
      <w:pPr>
        <w:ind w:left="2285" w:hanging="336"/>
      </w:pPr>
      <w:rPr>
        <w:rFonts w:hint="default"/>
        <w:lang w:val="en-US" w:eastAsia="en-US" w:bidi="ar-SA"/>
      </w:rPr>
    </w:lvl>
    <w:lvl w:ilvl="4" w:tplc="A9C45E6E">
      <w:numFmt w:val="bullet"/>
      <w:lvlText w:val="•"/>
      <w:lvlJc w:val="left"/>
      <w:pPr>
        <w:ind w:left="2787" w:hanging="336"/>
      </w:pPr>
      <w:rPr>
        <w:rFonts w:hint="default"/>
        <w:lang w:val="en-US" w:eastAsia="en-US" w:bidi="ar-SA"/>
      </w:rPr>
    </w:lvl>
    <w:lvl w:ilvl="5" w:tplc="1FC296A0">
      <w:numFmt w:val="bullet"/>
      <w:lvlText w:val="•"/>
      <w:lvlJc w:val="left"/>
      <w:pPr>
        <w:ind w:left="3289" w:hanging="336"/>
      </w:pPr>
      <w:rPr>
        <w:rFonts w:hint="default"/>
        <w:lang w:val="en-US" w:eastAsia="en-US" w:bidi="ar-SA"/>
      </w:rPr>
    </w:lvl>
    <w:lvl w:ilvl="6" w:tplc="FD427844">
      <w:numFmt w:val="bullet"/>
      <w:lvlText w:val="•"/>
      <w:lvlJc w:val="left"/>
      <w:pPr>
        <w:ind w:left="3790" w:hanging="336"/>
      </w:pPr>
      <w:rPr>
        <w:rFonts w:hint="default"/>
        <w:lang w:val="en-US" w:eastAsia="en-US" w:bidi="ar-SA"/>
      </w:rPr>
    </w:lvl>
    <w:lvl w:ilvl="7" w:tplc="3334AEB4">
      <w:numFmt w:val="bullet"/>
      <w:lvlText w:val="•"/>
      <w:lvlJc w:val="left"/>
      <w:pPr>
        <w:ind w:left="4292" w:hanging="336"/>
      </w:pPr>
      <w:rPr>
        <w:rFonts w:hint="default"/>
        <w:lang w:val="en-US" w:eastAsia="en-US" w:bidi="ar-SA"/>
      </w:rPr>
    </w:lvl>
    <w:lvl w:ilvl="8" w:tplc="B18CB534">
      <w:numFmt w:val="bullet"/>
      <w:lvlText w:val="•"/>
      <w:lvlJc w:val="left"/>
      <w:pPr>
        <w:ind w:left="4794" w:hanging="336"/>
      </w:pPr>
      <w:rPr>
        <w:rFonts w:hint="default"/>
        <w:lang w:val="en-US" w:eastAsia="en-US" w:bidi="ar-SA"/>
      </w:rPr>
    </w:lvl>
  </w:abstractNum>
  <w:abstractNum w:abstractNumId="28" w15:restartNumberingAfterBreak="0">
    <w:nsid w:val="38597CE2"/>
    <w:multiLevelType w:val="multilevel"/>
    <w:tmpl w:val="9EF4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173176"/>
    <w:multiLevelType w:val="hybridMultilevel"/>
    <w:tmpl w:val="82AA1B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2F146AD"/>
    <w:multiLevelType w:val="hybridMultilevel"/>
    <w:tmpl w:val="2DF0BEAC"/>
    <w:lvl w:ilvl="0" w:tplc="5E1CF1AC">
      <w:numFmt w:val="bullet"/>
      <w:lvlText w:val="•"/>
      <w:lvlJc w:val="left"/>
      <w:pPr>
        <w:ind w:left="771" w:hanging="332"/>
      </w:pPr>
      <w:rPr>
        <w:rFonts w:ascii="Arial" w:eastAsia="Arial" w:hAnsi="Arial" w:cs="Arial" w:hint="default"/>
        <w:b w:val="0"/>
        <w:bCs w:val="0"/>
        <w:i w:val="0"/>
        <w:iCs w:val="0"/>
        <w:color w:val="111111"/>
        <w:spacing w:val="0"/>
        <w:w w:val="99"/>
        <w:sz w:val="19"/>
        <w:szCs w:val="19"/>
        <w:lang w:val="en-US" w:eastAsia="en-US" w:bidi="ar-SA"/>
      </w:rPr>
    </w:lvl>
    <w:lvl w:ilvl="1" w:tplc="E6EA559A">
      <w:numFmt w:val="bullet"/>
      <w:lvlText w:val="•"/>
      <w:lvlJc w:val="left"/>
      <w:pPr>
        <w:ind w:left="1303" w:hanging="332"/>
      </w:pPr>
      <w:rPr>
        <w:rFonts w:hint="default"/>
        <w:lang w:val="en-US" w:eastAsia="en-US" w:bidi="ar-SA"/>
      </w:rPr>
    </w:lvl>
    <w:lvl w:ilvl="2" w:tplc="59AECDCE">
      <w:numFmt w:val="bullet"/>
      <w:lvlText w:val="•"/>
      <w:lvlJc w:val="left"/>
      <w:pPr>
        <w:ind w:left="1827" w:hanging="332"/>
      </w:pPr>
      <w:rPr>
        <w:rFonts w:hint="default"/>
        <w:lang w:val="en-US" w:eastAsia="en-US" w:bidi="ar-SA"/>
      </w:rPr>
    </w:lvl>
    <w:lvl w:ilvl="3" w:tplc="E0AA6082">
      <w:numFmt w:val="bullet"/>
      <w:lvlText w:val="•"/>
      <w:lvlJc w:val="left"/>
      <w:pPr>
        <w:ind w:left="2351" w:hanging="332"/>
      </w:pPr>
      <w:rPr>
        <w:rFonts w:hint="default"/>
        <w:lang w:val="en-US" w:eastAsia="en-US" w:bidi="ar-SA"/>
      </w:rPr>
    </w:lvl>
    <w:lvl w:ilvl="4" w:tplc="DCD2278A">
      <w:numFmt w:val="bullet"/>
      <w:lvlText w:val="•"/>
      <w:lvlJc w:val="left"/>
      <w:pPr>
        <w:ind w:left="2875" w:hanging="332"/>
      </w:pPr>
      <w:rPr>
        <w:rFonts w:hint="default"/>
        <w:lang w:val="en-US" w:eastAsia="en-US" w:bidi="ar-SA"/>
      </w:rPr>
    </w:lvl>
    <w:lvl w:ilvl="5" w:tplc="40B4C170">
      <w:numFmt w:val="bullet"/>
      <w:lvlText w:val="•"/>
      <w:lvlJc w:val="left"/>
      <w:pPr>
        <w:ind w:left="3399" w:hanging="332"/>
      </w:pPr>
      <w:rPr>
        <w:rFonts w:hint="default"/>
        <w:lang w:val="en-US" w:eastAsia="en-US" w:bidi="ar-SA"/>
      </w:rPr>
    </w:lvl>
    <w:lvl w:ilvl="6" w:tplc="56A203C6">
      <w:numFmt w:val="bullet"/>
      <w:lvlText w:val="•"/>
      <w:lvlJc w:val="left"/>
      <w:pPr>
        <w:ind w:left="3923" w:hanging="332"/>
      </w:pPr>
      <w:rPr>
        <w:rFonts w:hint="default"/>
        <w:lang w:val="en-US" w:eastAsia="en-US" w:bidi="ar-SA"/>
      </w:rPr>
    </w:lvl>
    <w:lvl w:ilvl="7" w:tplc="2188E6EC">
      <w:numFmt w:val="bullet"/>
      <w:lvlText w:val="•"/>
      <w:lvlJc w:val="left"/>
      <w:pPr>
        <w:ind w:left="4447" w:hanging="332"/>
      </w:pPr>
      <w:rPr>
        <w:rFonts w:hint="default"/>
        <w:lang w:val="en-US" w:eastAsia="en-US" w:bidi="ar-SA"/>
      </w:rPr>
    </w:lvl>
    <w:lvl w:ilvl="8" w:tplc="A42E17FC">
      <w:numFmt w:val="bullet"/>
      <w:lvlText w:val="•"/>
      <w:lvlJc w:val="left"/>
      <w:pPr>
        <w:ind w:left="4971" w:hanging="332"/>
      </w:pPr>
      <w:rPr>
        <w:rFonts w:hint="default"/>
        <w:lang w:val="en-US" w:eastAsia="en-US" w:bidi="ar-SA"/>
      </w:rPr>
    </w:lvl>
  </w:abstractNum>
  <w:abstractNum w:abstractNumId="31" w15:restartNumberingAfterBreak="0">
    <w:nsid w:val="4A54472C"/>
    <w:multiLevelType w:val="hybridMultilevel"/>
    <w:tmpl w:val="6A465C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4E6122FA"/>
    <w:multiLevelType w:val="multilevel"/>
    <w:tmpl w:val="FAB4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1300F3"/>
    <w:multiLevelType w:val="multilevel"/>
    <w:tmpl w:val="35EE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943054"/>
    <w:multiLevelType w:val="hybridMultilevel"/>
    <w:tmpl w:val="8ED2A4E4"/>
    <w:lvl w:ilvl="0" w:tplc="4B30C764">
      <w:numFmt w:val="bullet"/>
      <w:lvlText w:val="•"/>
      <w:lvlJc w:val="left"/>
      <w:pPr>
        <w:ind w:left="777" w:hanging="332"/>
      </w:pPr>
      <w:rPr>
        <w:rFonts w:ascii="Arial" w:eastAsia="Arial" w:hAnsi="Arial" w:cs="Arial" w:hint="default"/>
        <w:spacing w:val="0"/>
        <w:w w:val="99"/>
        <w:lang w:val="en-US" w:eastAsia="en-US" w:bidi="ar-SA"/>
      </w:rPr>
    </w:lvl>
    <w:lvl w:ilvl="1" w:tplc="CCCAE584">
      <w:numFmt w:val="bullet"/>
      <w:lvlText w:val="•"/>
      <w:lvlJc w:val="left"/>
      <w:pPr>
        <w:ind w:left="1303" w:hanging="332"/>
      </w:pPr>
      <w:rPr>
        <w:rFonts w:hint="default"/>
        <w:lang w:val="en-US" w:eastAsia="en-US" w:bidi="ar-SA"/>
      </w:rPr>
    </w:lvl>
    <w:lvl w:ilvl="2" w:tplc="BAD4D816">
      <w:numFmt w:val="bullet"/>
      <w:lvlText w:val="•"/>
      <w:lvlJc w:val="left"/>
      <w:pPr>
        <w:ind w:left="1827" w:hanging="332"/>
      </w:pPr>
      <w:rPr>
        <w:rFonts w:hint="default"/>
        <w:lang w:val="en-US" w:eastAsia="en-US" w:bidi="ar-SA"/>
      </w:rPr>
    </w:lvl>
    <w:lvl w:ilvl="3" w:tplc="6EA2B366">
      <w:numFmt w:val="bullet"/>
      <w:lvlText w:val="•"/>
      <w:lvlJc w:val="left"/>
      <w:pPr>
        <w:ind w:left="2351" w:hanging="332"/>
      </w:pPr>
      <w:rPr>
        <w:rFonts w:hint="default"/>
        <w:lang w:val="en-US" w:eastAsia="en-US" w:bidi="ar-SA"/>
      </w:rPr>
    </w:lvl>
    <w:lvl w:ilvl="4" w:tplc="022C8ED0">
      <w:numFmt w:val="bullet"/>
      <w:lvlText w:val="•"/>
      <w:lvlJc w:val="left"/>
      <w:pPr>
        <w:ind w:left="2875" w:hanging="332"/>
      </w:pPr>
      <w:rPr>
        <w:rFonts w:hint="default"/>
        <w:lang w:val="en-US" w:eastAsia="en-US" w:bidi="ar-SA"/>
      </w:rPr>
    </w:lvl>
    <w:lvl w:ilvl="5" w:tplc="2886E0B8">
      <w:numFmt w:val="bullet"/>
      <w:lvlText w:val="•"/>
      <w:lvlJc w:val="left"/>
      <w:pPr>
        <w:ind w:left="3399" w:hanging="332"/>
      </w:pPr>
      <w:rPr>
        <w:rFonts w:hint="default"/>
        <w:lang w:val="en-US" w:eastAsia="en-US" w:bidi="ar-SA"/>
      </w:rPr>
    </w:lvl>
    <w:lvl w:ilvl="6" w:tplc="9012AB1E">
      <w:numFmt w:val="bullet"/>
      <w:lvlText w:val="•"/>
      <w:lvlJc w:val="left"/>
      <w:pPr>
        <w:ind w:left="3923" w:hanging="332"/>
      </w:pPr>
      <w:rPr>
        <w:rFonts w:hint="default"/>
        <w:lang w:val="en-US" w:eastAsia="en-US" w:bidi="ar-SA"/>
      </w:rPr>
    </w:lvl>
    <w:lvl w:ilvl="7" w:tplc="3F60D71C">
      <w:numFmt w:val="bullet"/>
      <w:lvlText w:val="•"/>
      <w:lvlJc w:val="left"/>
      <w:pPr>
        <w:ind w:left="4447" w:hanging="332"/>
      </w:pPr>
      <w:rPr>
        <w:rFonts w:hint="default"/>
        <w:lang w:val="en-US" w:eastAsia="en-US" w:bidi="ar-SA"/>
      </w:rPr>
    </w:lvl>
    <w:lvl w:ilvl="8" w:tplc="D846AF1E">
      <w:numFmt w:val="bullet"/>
      <w:lvlText w:val="•"/>
      <w:lvlJc w:val="left"/>
      <w:pPr>
        <w:ind w:left="4971" w:hanging="332"/>
      </w:pPr>
      <w:rPr>
        <w:rFonts w:hint="default"/>
        <w:lang w:val="en-US" w:eastAsia="en-US" w:bidi="ar-SA"/>
      </w:rPr>
    </w:lvl>
  </w:abstractNum>
  <w:abstractNum w:abstractNumId="35" w15:restartNumberingAfterBreak="0">
    <w:nsid w:val="59A3177C"/>
    <w:multiLevelType w:val="multilevel"/>
    <w:tmpl w:val="3B9A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495B88"/>
    <w:multiLevelType w:val="multilevel"/>
    <w:tmpl w:val="96C4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29787A"/>
    <w:multiLevelType w:val="hybridMultilevel"/>
    <w:tmpl w:val="EE1C399E"/>
    <w:lvl w:ilvl="0" w:tplc="5832C928">
      <w:numFmt w:val="bullet"/>
      <w:lvlText w:val="•"/>
      <w:lvlJc w:val="left"/>
      <w:pPr>
        <w:ind w:left="792" w:hanging="332"/>
      </w:pPr>
      <w:rPr>
        <w:rFonts w:ascii="Arial" w:eastAsia="Arial" w:hAnsi="Arial" w:cs="Arial" w:hint="default"/>
        <w:spacing w:val="0"/>
        <w:w w:val="100"/>
        <w:lang w:val="en-US" w:eastAsia="en-US" w:bidi="ar-SA"/>
      </w:rPr>
    </w:lvl>
    <w:lvl w:ilvl="1" w:tplc="81AE73E6">
      <w:numFmt w:val="bullet"/>
      <w:lvlText w:val="•"/>
      <w:lvlJc w:val="left"/>
      <w:pPr>
        <w:ind w:left="1299" w:hanging="332"/>
      </w:pPr>
      <w:rPr>
        <w:rFonts w:hint="default"/>
        <w:lang w:val="en-US" w:eastAsia="en-US" w:bidi="ar-SA"/>
      </w:rPr>
    </w:lvl>
    <w:lvl w:ilvl="2" w:tplc="CA164A3E">
      <w:numFmt w:val="bullet"/>
      <w:lvlText w:val="•"/>
      <w:lvlJc w:val="left"/>
      <w:pPr>
        <w:ind w:left="1799" w:hanging="332"/>
      </w:pPr>
      <w:rPr>
        <w:rFonts w:hint="default"/>
        <w:lang w:val="en-US" w:eastAsia="en-US" w:bidi="ar-SA"/>
      </w:rPr>
    </w:lvl>
    <w:lvl w:ilvl="3" w:tplc="96E0A91A">
      <w:numFmt w:val="bullet"/>
      <w:lvlText w:val="•"/>
      <w:lvlJc w:val="left"/>
      <w:pPr>
        <w:ind w:left="2299" w:hanging="332"/>
      </w:pPr>
      <w:rPr>
        <w:rFonts w:hint="default"/>
        <w:lang w:val="en-US" w:eastAsia="en-US" w:bidi="ar-SA"/>
      </w:rPr>
    </w:lvl>
    <w:lvl w:ilvl="4" w:tplc="BD26F906">
      <w:numFmt w:val="bullet"/>
      <w:lvlText w:val="•"/>
      <w:lvlJc w:val="left"/>
      <w:pPr>
        <w:ind w:left="2799" w:hanging="332"/>
      </w:pPr>
      <w:rPr>
        <w:rFonts w:hint="default"/>
        <w:lang w:val="en-US" w:eastAsia="en-US" w:bidi="ar-SA"/>
      </w:rPr>
    </w:lvl>
    <w:lvl w:ilvl="5" w:tplc="F8D6E1C6">
      <w:numFmt w:val="bullet"/>
      <w:lvlText w:val="•"/>
      <w:lvlJc w:val="left"/>
      <w:pPr>
        <w:ind w:left="3299" w:hanging="332"/>
      </w:pPr>
      <w:rPr>
        <w:rFonts w:hint="default"/>
        <w:lang w:val="en-US" w:eastAsia="en-US" w:bidi="ar-SA"/>
      </w:rPr>
    </w:lvl>
    <w:lvl w:ilvl="6" w:tplc="EB84C5B8">
      <w:numFmt w:val="bullet"/>
      <w:lvlText w:val="•"/>
      <w:lvlJc w:val="left"/>
      <w:pPr>
        <w:ind w:left="3798" w:hanging="332"/>
      </w:pPr>
      <w:rPr>
        <w:rFonts w:hint="default"/>
        <w:lang w:val="en-US" w:eastAsia="en-US" w:bidi="ar-SA"/>
      </w:rPr>
    </w:lvl>
    <w:lvl w:ilvl="7" w:tplc="E14EE928">
      <w:numFmt w:val="bullet"/>
      <w:lvlText w:val="•"/>
      <w:lvlJc w:val="left"/>
      <w:pPr>
        <w:ind w:left="4298" w:hanging="332"/>
      </w:pPr>
      <w:rPr>
        <w:rFonts w:hint="default"/>
        <w:lang w:val="en-US" w:eastAsia="en-US" w:bidi="ar-SA"/>
      </w:rPr>
    </w:lvl>
    <w:lvl w:ilvl="8" w:tplc="48D6B912">
      <w:numFmt w:val="bullet"/>
      <w:lvlText w:val="•"/>
      <w:lvlJc w:val="left"/>
      <w:pPr>
        <w:ind w:left="4798" w:hanging="332"/>
      </w:pPr>
      <w:rPr>
        <w:rFonts w:hint="default"/>
        <w:lang w:val="en-US" w:eastAsia="en-US" w:bidi="ar-SA"/>
      </w:rPr>
    </w:lvl>
  </w:abstractNum>
  <w:abstractNum w:abstractNumId="38" w15:restartNumberingAfterBreak="0">
    <w:nsid w:val="63E20F7C"/>
    <w:multiLevelType w:val="hybridMultilevel"/>
    <w:tmpl w:val="68CCB3D8"/>
    <w:lvl w:ilvl="0" w:tplc="14090001">
      <w:start w:val="1"/>
      <w:numFmt w:val="bullet"/>
      <w:lvlText w:val=""/>
      <w:lvlJc w:val="left"/>
      <w:pPr>
        <w:ind w:left="702" w:hanging="360"/>
      </w:pPr>
      <w:rPr>
        <w:rFonts w:ascii="Symbol" w:hAnsi="Symbol" w:hint="default"/>
      </w:rPr>
    </w:lvl>
    <w:lvl w:ilvl="1" w:tplc="14090003" w:tentative="1">
      <w:start w:val="1"/>
      <w:numFmt w:val="bullet"/>
      <w:lvlText w:val="o"/>
      <w:lvlJc w:val="left"/>
      <w:pPr>
        <w:ind w:left="1422" w:hanging="360"/>
      </w:pPr>
      <w:rPr>
        <w:rFonts w:ascii="Courier New" w:hAnsi="Courier New" w:cs="Courier New" w:hint="default"/>
      </w:rPr>
    </w:lvl>
    <w:lvl w:ilvl="2" w:tplc="14090005" w:tentative="1">
      <w:start w:val="1"/>
      <w:numFmt w:val="bullet"/>
      <w:lvlText w:val=""/>
      <w:lvlJc w:val="left"/>
      <w:pPr>
        <w:ind w:left="2142" w:hanging="360"/>
      </w:pPr>
      <w:rPr>
        <w:rFonts w:ascii="Wingdings" w:hAnsi="Wingdings" w:hint="default"/>
      </w:rPr>
    </w:lvl>
    <w:lvl w:ilvl="3" w:tplc="14090001" w:tentative="1">
      <w:start w:val="1"/>
      <w:numFmt w:val="bullet"/>
      <w:lvlText w:val=""/>
      <w:lvlJc w:val="left"/>
      <w:pPr>
        <w:ind w:left="2862" w:hanging="360"/>
      </w:pPr>
      <w:rPr>
        <w:rFonts w:ascii="Symbol" w:hAnsi="Symbol" w:hint="default"/>
      </w:rPr>
    </w:lvl>
    <w:lvl w:ilvl="4" w:tplc="14090003" w:tentative="1">
      <w:start w:val="1"/>
      <w:numFmt w:val="bullet"/>
      <w:lvlText w:val="o"/>
      <w:lvlJc w:val="left"/>
      <w:pPr>
        <w:ind w:left="3582" w:hanging="360"/>
      </w:pPr>
      <w:rPr>
        <w:rFonts w:ascii="Courier New" w:hAnsi="Courier New" w:cs="Courier New" w:hint="default"/>
      </w:rPr>
    </w:lvl>
    <w:lvl w:ilvl="5" w:tplc="14090005" w:tentative="1">
      <w:start w:val="1"/>
      <w:numFmt w:val="bullet"/>
      <w:lvlText w:val=""/>
      <w:lvlJc w:val="left"/>
      <w:pPr>
        <w:ind w:left="4302" w:hanging="360"/>
      </w:pPr>
      <w:rPr>
        <w:rFonts w:ascii="Wingdings" w:hAnsi="Wingdings" w:hint="default"/>
      </w:rPr>
    </w:lvl>
    <w:lvl w:ilvl="6" w:tplc="14090001" w:tentative="1">
      <w:start w:val="1"/>
      <w:numFmt w:val="bullet"/>
      <w:lvlText w:val=""/>
      <w:lvlJc w:val="left"/>
      <w:pPr>
        <w:ind w:left="5022" w:hanging="360"/>
      </w:pPr>
      <w:rPr>
        <w:rFonts w:ascii="Symbol" w:hAnsi="Symbol" w:hint="default"/>
      </w:rPr>
    </w:lvl>
    <w:lvl w:ilvl="7" w:tplc="14090003" w:tentative="1">
      <w:start w:val="1"/>
      <w:numFmt w:val="bullet"/>
      <w:lvlText w:val="o"/>
      <w:lvlJc w:val="left"/>
      <w:pPr>
        <w:ind w:left="5742" w:hanging="360"/>
      </w:pPr>
      <w:rPr>
        <w:rFonts w:ascii="Courier New" w:hAnsi="Courier New" w:cs="Courier New" w:hint="default"/>
      </w:rPr>
    </w:lvl>
    <w:lvl w:ilvl="8" w:tplc="14090005" w:tentative="1">
      <w:start w:val="1"/>
      <w:numFmt w:val="bullet"/>
      <w:lvlText w:val=""/>
      <w:lvlJc w:val="left"/>
      <w:pPr>
        <w:ind w:left="6462" w:hanging="360"/>
      </w:pPr>
      <w:rPr>
        <w:rFonts w:ascii="Wingdings" w:hAnsi="Wingdings" w:hint="default"/>
      </w:rPr>
    </w:lvl>
  </w:abstractNum>
  <w:abstractNum w:abstractNumId="39" w15:restartNumberingAfterBreak="0">
    <w:nsid w:val="65CA4BF3"/>
    <w:multiLevelType w:val="multilevel"/>
    <w:tmpl w:val="D8AC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CE08D0"/>
    <w:multiLevelType w:val="hybridMultilevel"/>
    <w:tmpl w:val="9572B7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0DC7FBA"/>
    <w:multiLevelType w:val="hybridMultilevel"/>
    <w:tmpl w:val="B08436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727F3FEA"/>
    <w:multiLevelType w:val="multilevel"/>
    <w:tmpl w:val="8D5A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D626B9"/>
    <w:multiLevelType w:val="hybridMultilevel"/>
    <w:tmpl w:val="903E0A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6EA4EFC"/>
    <w:multiLevelType w:val="hybridMultilevel"/>
    <w:tmpl w:val="5D8C3B9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5" w15:restartNumberingAfterBreak="0">
    <w:nsid w:val="794104F7"/>
    <w:multiLevelType w:val="multilevel"/>
    <w:tmpl w:val="37B6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8813AA"/>
    <w:multiLevelType w:val="multilevel"/>
    <w:tmpl w:val="0D72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9365163">
    <w:abstractNumId w:val="14"/>
  </w:num>
  <w:num w:numId="2" w16cid:durableId="372462042">
    <w:abstractNumId w:val="0"/>
  </w:num>
  <w:num w:numId="3" w16cid:durableId="1436825253">
    <w:abstractNumId w:val="16"/>
  </w:num>
  <w:num w:numId="4" w16cid:durableId="2138985355">
    <w:abstractNumId w:val="26"/>
  </w:num>
  <w:num w:numId="5" w16cid:durableId="1830169803">
    <w:abstractNumId w:val="13"/>
  </w:num>
  <w:num w:numId="6" w16cid:durableId="359209116">
    <w:abstractNumId w:val="37"/>
  </w:num>
  <w:num w:numId="7" w16cid:durableId="1276138165">
    <w:abstractNumId w:val="27"/>
  </w:num>
  <w:num w:numId="8" w16cid:durableId="1119572804">
    <w:abstractNumId w:val="19"/>
  </w:num>
  <w:num w:numId="9" w16cid:durableId="1831675806">
    <w:abstractNumId w:val="6"/>
  </w:num>
  <w:num w:numId="10" w16cid:durableId="799148693">
    <w:abstractNumId w:val="11"/>
  </w:num>
  <w:num w:numId="11" w16cid:durableId="710376025">
    <w:abstractNumId w:val="34"/>
  </w:num>
  <w:num w:numId="12" w16cid:durableId="1670717547">
    <w:abstractNumId w:val="30"/>
  </w:num>
  <w:num w:numId="13" w16cid:durableId="1089160434">
    <w:abstractNumId w:val="17"/>
  </w:num>
  <w:num w:numId="14" w16cid:durableId="1342707189">
    <w:abstractNumId w:val="18"/>
  </w:num>
  <w:num w:numId="15" w16cid:durableId="1967004508">
    <w:abstractNumId w:val="1"/>
  </w:num>
  <w:num w:numId="16" w16cid:durableId="1921912133">
    <w:abstractNumId w:val="3"/>
  </w:num>
  <w:num w:numId="17" w16cid:durableId="1295672817">
    <w:abstractNumId w:val="21"/>
  </w:num>
  <w:num w:numId="18" w16cid:durableId="2114132021">
    <w:abstractNumId w:val="40"/>
  </w:num>
  <w:num w:numId="19" w16cid:durableId="1481388949">
    <w:abstractNumId w:val="8"/>
  </w:num>
  <w:num w:numId="20" w16cid:durableId="2169737">
    <w:abstractNumId w:val="15"/>
  </w:num>
  <w:num w:numId="21" w16cid:durableId="623387379">
    <w:abstractNumId w:val="45"/>
  </w:num>
  <w:num w:numId="22" w16cid:durableId="430054067">
    <w:abstractNumId w:val="43"/>
  </w:num>
  <w:num w:numId="23" w16cid:durableId="1303730591">
    <w:abstractNumId w:val="36"/>
  </w:num>
  <w:num w:numId="24" w16cid:durableId="1607689447">
    <w:abstractNumId w:val="33"/>
  </w:num>
  <w:num w:numId="25" w16cid:durableId="1898008966">
    <w:abstractNumId w:val="25"/>
  </w:num>
  <w:num w:numId="26" w16cid:durableId="1370031011">
    <w:abstractNumId w:val="23"/>
  </w:num>
  <w:num w:numId="27" w16cid:durableId="586500744">
    <w:abstractNumId w:val="44"/>
  </w:num>
  <w:num w:numId="28" w16cid:durableId="553977463">
    <w:abstractNumId w:val="29"/>
  </w:num>
  <w:num w:numId="29" w16cid:durableId="841705895">
    <w:abstractNumId w:val="5"/>
  </w:num>
  <w:num w:numId="30" w16cid:durableId="1428236051">
    <w:abstractNumId w:val="4"/>
  </w:num>
  <w:num w:numId="31" w16cid:durableId="2086684607">
    <w:abstractNumId w:val="2"/>
  </w:num>
  <w:num w:numId="32" w16cid:durableId="403727113">
    <w:abstractNumId w:val="20"/>
  </w:num>
  <w:num w:numId="33" w16cid:durableId="1708413134">
    <w:abstractNumId w:val="24"/>
  </w:num>
  <w:num w:numId="34" w16cid:durableId="1130630252">
    <w:abstractNumId w:val="22"/>
  </w:num>
  <w:num w:numId="35" w16cid:durableId="1950116950">
    <w:abstractNumId w:val="38"/>
  </w:num>
  <w:num w:numId="36" w16cid:durableId="537207723">
    <w:abstractNumId w:val="7"/>
  </w:num>
  <w:num w:numId="37" w16cid:durableId="1353610486">
    <w:abstractNumId w:val="35"/>
  </w:num>
  <w:num w:numId="38" w16cid:durableId="1675493597">
    <w:abstractNumId w:val="46"/>
  </w:num>
  <w:num w:numId="39" w16cid:durableId="619843842">
    <w:abstractNumId w:val="39"/>
  </w:num>
  <w:num w:numId="40" w16cid:durableId="170948595">
    <w:abstractNumId w:val="32"/>
  </w:num>
  <w:num w:numId="41" w16cid:durableId="1000738810">
    <w:abstractNumId w:val="42"/>
  </w:num>
  <w:num w:numId="42" w16cid:durableId="1672558840">
    <w:abstractNumId w:val="28"/>
  </w:num>
  <w:num w:numId="43" w16cid:durableId="423039934">
    <w:abstractNumId w:val="12"/>
  </w:num>
  <w:num w:numId="44" w16cid:durableId="1050109089">
    <w:abstractNumId w:val="31"/>
  </w:num>
  <w:num w:numId="45" w16cid:durableId="849568518">
    <w:abstractNumId w:val="10"/>
  </w:num>
  <w:num w:numId="46" w16cid:durableId="2064134947">
    <w:abstractNumId w:val="41"/>
  </w:num>
  <w:num w:numId="47" w16cid:durableId="3395475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FD0"/>
    <w:rsid w:val="000014CC"/>
    <w:rsid w:val="00002731"/>
    <w:rsid w:val="000079B9"/>
    <w:rsid w:val="00010032"/>
    <w:rsid w:val="00012352"/>
    <w:rsid w:val="0001746C"/>
    <w:rsid w:val="0003410C"/>
    <w:rsid w:val="00035230"/>
    <w:rsid w:val="000400D5"/>
    <w:rsid w:val="00043B9B"/>
    <w:rsid w:val="00044EFA"/>
    <w:rsid w:val="00052C07"/>
    <w:rsid w:val="00053AE3"/>
    <w:rsid w:val="0005435D"/>
    <w:rsid w:val="00056C56"/>
    <w:rsid w:val="00063D0C"/>
    <w:rsid w:val="0007223B"/>
    <w:rsid w:val="00072BF0"/>
    <w:rsid w:val="0007503A"/>
    <w:rsid w:val="00077F26"/>
    <w:rsid w:val="00083891"/>
    <w:rsid w:val="0009035F"/>
    <w:rsid w:val="00096B20"/>
    <w:rsid w:val="000A6F5D"/>
    <w:rsid w:val="000C00BB"/>
    <w:rsid w:val="000C4ECB"/>
    <w:rsid w:val="000D3A6A"/>
    <w:rsid w:val="000D3FB7"/>
    <w:rsid w:val="000D5904"/>
    <w:rsid w:val="000E1EC2"/>
    <w:rsid w:val="000E3CDD"/>
    <w:rsid w:val="000E6C35"/>
    <w:rsid w:val="000F5BAF"/>
    <w:rsid w:val="000F6FD0"/>
    <w:rsid w:val="0011006A"/>
    <w:rsid w:val="00121EA0"/>
    <w:rsid w:val="001258AC"/>
    <w:rsid w:val="00126392"/>
    <w:rsid w:val="00126D41"/>
    <w:rsid w:val="00132A52"/>
    <w:rsid w:val="00142D3D"/>
    <w:rsid w:val="001467BA"/>
    <w:rsid w:val="00146B35"/>
    <w:rsid w:val="00167143"/>
    <w:rsid w:val="00177269"/>
    <w:rsid w:val="001810C8"/>
    <w:rsid w:val="0018473D"/>
    <w:rsid w:val="001B0933"/>
    <w:rsid w:val="001B094F"/>
    <w:rsid w:val="001B521B"/>
    <w:rsid w:val="001D128D"/>
    <w:rsid w:val="001D2935"/>
    <w:rsid w:val="001E2DD6"/>
    <w:rsid w:val="001E5C9A"/>
    <w:rsid w:val="001F3C01"/>
    <w:rsid w:val="001F4F7F"/>
    <w:rsid w:val="001F55B8"/>
    <w:rsid w:val="001F6CBE"/>
    <w:rsid w:val="001F74CF"/>
    <w:rsid w:val="001F7A5C"/>
    <w:rsid w:val="00200032"/>
    <w:rsid w:val="0020532A"/>
    <w:rsid w:val="0021343E"/>
    <w:rsid w:val="0021581B"/>
    <w:rsid w:val="00224604"/>
    <w:rsid w:val="00226256"/>
    <w:rsid w:val="0022732E"/>
    <w:rsid w:val="00233090"/>
    <w:rsid w:val="00235918"/>
    <w:rsid w:val="00235EC9"/>
    <w:rsid w:val="00237F18"/>
    <w:rsid w:val="00240396"/>
    <w:rsid w:val="00250FBB"/>
    <w:rsid w:val="002663B6"/>
    <w:rsid w:val="0026671B"/>
    <w:rsid w:val="00273D87"/>
    <w:rsid w:val="00282C03"/>
    <w:rsid w:val="00287B14"/>
    <w:rsid w:val="002A2EFA"/>
    <w:rsid w:val="002A66E1"/>
    <w:rsid w:val="002B29C2"/>
    <w:rsid w:val="002C0DE2"/>
    <w:rsid w:val="002C1108"/>
    <w:rsid w:val="002C2560"/>
    <w:rsid w:val="002C7851"/>
    <w:rsid w:val="002D2774"/>
    <w:rsid w:val="002D3E90"/>
    <w:rsid w:val="002E1AE2"/>
    <w:rsid w:val="002E4461"/>
    <w:rsid w:val="002E7093"/>
    <w:rsid w:val="002F27BF"/>
    <w:rsid w:val="002F2AE7"/>
    <w:rsid w:val="002F6D2B"/>
    <w:rsid w:val="003044B3"/>
    <w:rsid w:val="00312FE2"/>
    <w:rsid w:val="003319D3"/>
    <w:rsid w:val="00335ED5"/>
    <w:rsid w:val="00337E08"/>
    <w:rsid w:val="00340915"/>
    <w:rsid w:val="003420C2"/>
    <w:rsid w:val="0034529E"/>
    <w:rsid w:val="00351829"/>
    <w:rsid w:val="00351E20"/>
    <w:rsid w:val="00353B78"/>
    <w:rsid w:val="003555FE"/>
    <w:rsid w:val="0036133F"/>
    <w:rsid w:val="00362EBD"/>
    <w:rsid w:val="00367750"/>
    <w:rsid w:val="00367F0F"/>
    <w:rsid w:val="00370304"/>
    <w:rsid w:val="00371EFA"/>
    <w:rsid w:val="003724BB"/>
    <w:rsid w:val="0037354E"/>
    <w:rsid w:val="00382619"/>
    <w:rsid w:val="00382CA4"/>
    <w:rsid w:val="00382DD3"/>
    <w:rsid w:val="00385799"/>
    <w:rsid w:val="00394736"/>
    <w:rsid w:val="003A274D"/>
    <w:rsid w:val="003B77FD"/>
    <w:rsid w:val="003B79BE"/>
    <w:rsid w:val="003C36BA"/>
    <w:rsid w:val="003C3B17"/>
    <w:rsid w:val="003C4AB8"/>
    <w:rsid w:val="003E060B"/>
    <w:rsid w:val="003E3B16"/>
    <w:rsid w:val="003E566D"/>
    <w:rsid w:val="003E77BF"/>
    <w:rsid w:val="003F08AF"/>
    <w:rsid w:val="003F1AF7"/>
    <w:rsid w:val="004022FB"/>
    <w:rsid w:val="00405A3A"/>
    <w:rsid w:val="00407D5D"/>
    <w:rsid w:val="00412D7A"/>
    <w:rsid w:val="004135BC"/>
    <w:rsid w:val="00413B67"/>
    <w:rsid w:val="0041576B"/>
    <w:rsid w:val="00415BF8"/>
    <w:rsid w:val="004162DE"/>
    <w:rsid w:val="00416B16"/>
    <w:rsid w:val="004237E4"/>
    <w:rsid w:val="004263D5"/>
    <w:rsid w:val="00431B82"/>
    <w:rsid w:val="00433C99"/>
    <w:rsid w:val="00434B81"/>
    <w:rsid w:val="00447A6E"/>
    <w:rsid w:val="00454D84"/>
    <w:rsid w:val="00455EBC"/>
    <w:rsid w:val="00457AD4"/>
    <w:rsid w:val="00461AB4"/>
    <w:rsid w:val="0046395D"/>
    <w:rsid w:val="00467925"/>
    <w:rsid w:val="00467BC8"/>
    <w:rsid w:val="004733C8"/>
    <w:rsid w:val="004749DC"/>
    <w:rsid w:val="004759C6"/>
    <w:rsid w:val="00485227"/>
    <w:rsid w:val="004870F8"/>
    <w:rsid w:val="00490F25"/>
    <w:rsid w:val="0049202E"/>
    <w:rsid w:val="004973E3"/>
    <w:rsid w:val="004A0D87"/>
    <w:rsid w:val="004B19FC"/>
    <w:rsid w:val="004B2AAF"/>
    <w:rsid w:val="004D79BB"/>
    <w:rsid w:val="004E6528"/>
    <w:rsid w:val="004F301D"/>
    <w:rsid w:val="004F4E34"/>
    <w:rsid w:val="005116E7"/>
    <w:rsid w:val="00511C7F"/>
    <w:rsid w:val="00512871"/>
    <w:rsid w:val="005134F3"/>
    <w:rsid w:val="00514B6B"/>
    <w:rsid w:val="0051503F"/>
    <w:rsid w:val="005206EB"/>
    <w:rsid w:val="00531264"/>
    <w:rsid w:val="00541B65"/>
    <w:rsid w:val="00553F4C"/>
    <w:rsid w:val="00556391"/>
    <w:rsid w:val="00556956"/>
    <w:rsid w:val="00566BC5"/>
    <w:rsid w:val="00571112"/>
    <w:rsid w:val="0057575A"/>
    <w:rsid w:val="005875BC"/>
    <w:rsid w:val="00592BB2"/>
    <w:rsid w:val="005A74F5"/>
    <w:rsid w:val="005A7C82"/>
    <w:rsid w:val="005C543C"/>
    <w:rsid w:val="005C7509"/>
    <w:rsid w:val="005D1C90"/>
    <w:rsid w:val="005D4BED"/>
    <w:rsid w:val="005E4A3E"/>
    <w:rsid w:val="005E7564"/>
    <w:rsid w:val="005F0DE4"/>
    <w:rsid w:val="005F6AC5"/>
    <w:rsid w:val="00614FF0"/>
    <w:rsid w:val="00615041"/>
    <w:rsid w:val="006241D7"/>
    <w:rsid w:val="006255B1"/>
    <w:rsid w:val="0063183C"/>
    <w:rsid w:val="00635177"/>
    <w:rsid w:val="00644E09"/>
    <w:rsid w:val="00645B72"/>
    <w:rsid w:val="0065117F"/>
    <w:rsid w:val="00665FCB"/>
    <w:rsid w:val="00666D67"/>
    <w:rsid w:val="0066706E"/>
    <w:rsid w:val="00681633"/>
    <w:rsid w:val="006A28CD"/>
    <w:rsid w:val="006A2D88"/>
    <w:rsid w:val="006A3CBF"/>
    <w:rsid w:val="006A5899"/>
    <w:rsid w:val="006A775E"/>
    <w:rsid w:val="006B516D"/>
    <w:rsid w:val="006C28C7"/>
    <w:rsid w:val="006C5A66"/>
    <w:rsid w:val="006C7905"/>
    <w:rsid w:val="006D583B"/>
    <w:rsid w:val="006D6296"/>
    <w:rsid w:val="006D72F5"/>
    <w:rsid w:val="006D7910"/>
    <w:rsid w:val="006D7BCE"/>
    <w:rsid w:val="006E4A3B"/>
    <w:rsid w:val="006E51D8"/>
    <w:rsid w:val="006F24C4"/>
    <w:rsid w:val="006F2A85"/>
    <w:rsid w:val="006F2BED"/>
    <w:rsid w:val="007035AE"/>
    <w:rsid w:val="00705998"/>
    <w:rsid w:val="00707B23"/>
    <w:rsid w:val="00731C20"/>
    <w:rsid w:val="007425F4"/>
    <w:rsid w:val="007549E0"/>
    <w:rsid w:val="00757B39"/>
    <w:rsid w:val="00764DEE"/>
    <w:rsid w:val="007710D6"/>
    <w:rsid w:val="00777B35"/>
    <w:rsid w:val="007A4980"/>
    <w:rsid w:val="007B7286"/>
    <w:rsid w:val="007C0397"/>
    <w:rsid w:val="007C3DCC"/>
    <w:rsid w:val="007D1E71"/>
    <w:rsid w:val="007E21E9"/>
    <w:rsid w:val="007E6877"/>
    <w:rsid w:val="007F0A04"/>
    <w:rsid w:val="007F1570"/>
    <w:rsid w:val="007F22D8"/>
    <w:rsid w:val="008057BC"/>
    <w:rsid w:val="00820CA8"/>
    <w:rsid w:val="008229F9"/>
    <w:rsid w:val="00823A47"/>
    <w:rsid w:val="008300CF"/>
    <w:rsid w:val="00837C45"/>
    <w:rsid w:val="00841DEA"/>
    <w:rsid w:val="00846D1B"/>
    <w:rsid w:val="00847FF9"/>
    <w:rsid w:val="008516F6"/>
    <w:rsid w:val="008520B1"/>
    <w:rsid w:val="0085543C"/>
    <w:rsid w:val="00860751"/>
    <w:rsid w:val="00866F14"/>
    <w:rsid w:val="008746F1"/>
    <w:rsid w:val="0089753F"/>
    <w:rsid w:val="008978F2"/>
    <w:rsid w:val="008A62A0"/>
    <w:rsid w:val="008B02F8"/>
    <w:rsid w:val="008B6F41"/>
    <w:rsid w:val="008C2AEC"/>
    <w:rsid w:val="008C2F33"/>
    <w:rsid w:val="008C4393"/>
    <w:rsid w:val="008E0C39"/>
    <w:rsid w:val="008E23E1"/>
    <w:rsid w:val="008E6A18"/>
    <w:rsid w:val="008F12BE"/>
    <w:rsid w:val="008F5786"/>
    <w:rsid w:val="00906AAB"/>
    <w:rsid w:val="009114EC"/>
    <w:rsid w:val="00914966"/>
    <w:rsid w:val="009207AE"/>
    <w:rsid w:val="0092716B"/>
    <w:rsid w:val="0093147C"/>
    <w:rsid w:val="00932A40"/>
    <w:rsid w:val="00933E5C"/>
    <w:rsid w:val="009371A8"/>
    <w:rsid w:val="00951C41"/>
    <w:rsid w:val="0096044E"/>
    <w:rsid w:val="0096565E"/>
    <w:rsid w:val="009708DF"/>
    <w:rsid w:val="00974C71"/>
    <w:rsid w:val="009776D2"/>
    <w:rsid w:val="00982757"/>
    <w:rsid w:val="00993484"/>
    <w:rsid w:val="00996EC9"/>
    <w:rsid w:val="009A412B"/>
    <w:rsid w:val="009A65B7"/>
    <w:rsid w:val="009B6F56"/>
    <w:rsid w:val="009C2B75"/>
    <w:rsid w:val="009C60FB"/>
    <w:rsid w:val="009D06F1"/>
    <w:rsid w:val="009D3CC0"/>
    <w:rsid w:val="009D5696"/>
    <w:rsid w:val="009F116A"/>
    <w:rsid w:val="009F7385"/>
    <w:rsid w:val="00A02888"/>
    <w:rsid w:val="00A04B10"/>
    <w:rsid w:val="00A12F3F"/>
    <w:rsid w:val="00A13150"/>
    <w:rsid w:val="00A14E89"/>
    <w:rsid w:val="00A17B79"/>
    <w:rsid w:val="00A2527D"/>
    <w:rsid w:val="00A30601"/>
    <w:rsid w:val="00A32028"/>
    <w:rsid w:val="00A357E4"/>
    <w:rsid w:val="00A35A7D"/>
    <w:rsid w:val="00A41AF6"/>
    <w:rsid w:val="00A4301A"/>
    <w:rsid w:val="00A52110"/>
    <w:rsid w:val="00A52804"/>
    <w:rsid w:val="00A626C0"/>
    <w:rsid w:val="00A639FD"/>
    <w:rsid w:val="00A81ADD"/>
    <w:rsid w:val="00A8476C"/>
    <w:rsid w:val="00A86924"/>
    <w:rsid w:val="00A87527"/>
    <w:rsid w:val="00AB0D85"/>
    <w:rsid w:val="00AB1600"/>
    <w:rsid w:val="00AB43A6"/>
    <w:rsid w:val="00AB65A6"/>
    <w:rsid w:val="00AC6BF1"/>
    <w:rsid w:val="00AC6F0B"/>
    <w:rsid w:val="00AC7A7C"/>
    <w:rsid w:val="00AD2DA3"/>
    <w:rsid w:val="00AE36E5"/>
    <w:rsid w:val="00AE3C7A"/>
    <w:rsid w:val="00AE613C"/>
    <w:rsid w:val="00AF05BC"/>
    <w:rsid w:val="00AF05F1"/>
    <w:rsid w:val="00AF08B0"/>
    <w:rsid w:val="00AF2A17"/>
    <w:rsid w:val="00AF70C4"/>
    <w:rsid w:val="00B0401B"/>
    <w:rsid w:val="00B06DCE"/>
    <w:rsid w:val="00B11BD4"/>
    <w:rsid w:val="00B163AE"/>
    <w:rsid w:val="00B25F1B"/>
    <w:rsid w:val="00B26402"/>
    <w:rsid w:val="00B27474"/>
    <w:rsid w:val="00B30391"/>
    <w:rsid w:val="00B403F9"/>
    <w:rsid w:val="00B43718"/>
    <w:rsid w:val="00B47BA8"/>
    <w:rsid w:val="00B57354"/>
    <w:rsid w:val="00B652D8"/>
    <w:rsid w:val="00B67725"/>
    <w:rsid w:val="00B75201"/>
    <w:rsid w:val="00B81554"/>
    <w:rsid w:val="00B8262C"/>
    <w:rsid w:val="00B83356"/>
    <w:rsid w:val="00B95C02"/>
    <w:rsid w:val="00B967BB"/>
    <w:rsid w:val="00BA5978"/>
    <w:rsid w:val="00BB667D"/>
    <w:rsid w:val="00BB67CB"/>
    <w:rsid w:val="00BC2AF8"/>
    <w:rsid w:val="00BC5B18"/>
    <w:rsid w:val="00BC712D"/>
    <w:rsid w:val="00BD04C1"/>
    <w:rsid w:val="00BD17E1"/>
    <w:rsid w:val="00BE7465"/>
    <w:rsid w:val="00BF48F2"/>
    <w:rsid w:val="00C030EE"/>
    <w:rsid w:val="00C0363D"/>
    <w:rsid w:val="00C05E48"/>
    <w:rsid w:val="00C07091"/>
    <w:rsid w:val="00C16FE8"/>
    <w:rsid w:val="00C21A5C"/>
    <w:rsid w:val="00C233EF"/>
    <w:rsid w:val="00C23E3E"/>
    <w:rsid w:val="00C27652"/>
    <w:rsid w:val="00C3107F"/>
    <w:rsid w:val="00C3162F"/>
    <w:rsid w:val="00C3384B"/>
    <w:rsid w:val="00C413CA"/>
    <w:rsid w:val="00C52175"/>
    <w:rsid w:val="00C61829"/>
    <w:rsid w:val="00C644A6"/>
    <w:rsid w:val="00C65426"/>
    <w:rsid w:val="00C662C3"/>
    <w:rsid w:val="00C7064F"/>
    <w:rsid w:val="00C7245A"/>
    <w:rsid w:val="00C72C2A"/>
    <w:rsid w:val="00C75BB8"/>
    <w:rsid w:val="00C76885"/>
    <w:rsid w:val="00C83A95"/>
    <w:rsid w:val="00C86219"/>
    <w:rsid w:val="00CB1B6D"/>
    <w:rsid w:val="00CB36D6"/>
    <w:rsid w:val="00CB60C7"/>
    <w:rsid w:val="00CB6931"/>
    <w:rsid w:val="00CB6FA6"/>
    <w:rsid w:val="00CC0A57"/>
    <w:rsid w:val="00CC0F4E"/>
    <w:rsid w:val="00CC7322"/>
    <w:rsid w:val="00CD36FA"/>
    <w:rsid w:val="00CE1CC4"/>
    <w:rsid w:val="00CE36A6"/>
    <w:rsid w:val="00CE497B"/>
    <w:rsid w:val="00CF110C"/>
    <w:rsid w:val="00CF13F0"/>
    <w:rsid w:val="00CF77EE"/>
    <w:rsid w:val="00CF7C1F"/>
    <w:rsid w:val="00D01906"/>
    <w:rsid w:val="00D040FC"/>
    <w:rsid w:val="00D04649"/>
    <w:rsid w:val="00D047B0"/>
    <w:rsid w:val="00D04852"/>
    <w:rsid w:val="00D05D9D"/>
    <w:rsid w:val="00D120F2"/>
    <w:rsid w:val="00D14683"/>
    <w:rsid w:val="00D162DD"/>
    <w:rsid w:val="00D24424"/>
    <w:rsid w:val="00D24B64"/>
    <w:rsid w:val="00D255DC"/>
    <w:rsid w:val="00D3035A"/>
    <w:rsid w:val="00D31847"/>
    <w:rsid w:val="00D35667"/>
    <w:rsid w:val="00D36122"/>
    <w:rsid w:val="00D371BC"/>
    <w:rsid w:val="00D41D15"/>
    <w:rsid w:val="00D42513"/>
    <w:rsid w:val="00D458C4"/>
    <w:rsid w:val="00D50F53"/>
    <w:rsid w:val="00D61AEA"/>
    <w:rsid w:val="00D73247"/>
    <w:rsid w:val="00D74E02"/>
    <w:rsid w:val="00D761D3"/>
    <w:rsid w:val="00D87974"/>
    <w:rsid w:val="00DA2731"/>
    <w:rsid w:val="00DB11AA"/>
    <w:rsid w:val="00DB2761"/>
    <w:rsid w:val="00DC2339"/>
    <w:rsid w:val="00DD40F2"/>
    <w:rsid w:val="00DE1F78"/>
    <w:rsid w:val="00DE3BC6"/>
    <w:rsid w:val="00DE7E8E"/>
    <w:rsid w:val="00DF380A"/>
    <w:rsid w:val="00DF3F0E"/>
    <w:rsid w:val="00DF7FD8"/>
    <w:rsid w:val="00E14136"/>
    <w:rsid w:val="00E14D9F"/>
    <w:rsid w:val="00E15127"/>
    <w:rsid w:val="00E178D3"/>
    <w:rsid w:val="00E2089D"/>
    <w:rsid w:val="00E21935"/>
    <w:rsid w:val="00E2352D"/>
    <w:rsid w:val="00E248FF"/>
    <w:rsid w:val="00E25ECD"/>
    <w:rsid w:val="00E343C9"/>
    <w:rsid w:val="00E349E1"/>
    <w:rsid w:val="00E40399"/>
    <w:rsid w:val="00E44AA5"/>
    <w:rsid w:val="00E479FC"/>
    <w:rsid w:val="00E55459"/>
    <w:rsid w:val="00E615EF"/>
    <w:rsid w:val="00E616C9"/>
    <w:rsid w:val="00E64743"/>
    <w:rsid w:val="00E65B98"/>
    <w:rsid w:val="00E67132"/>
    <w:rsid w:val="00E71C5F"/>
    <w:rsid w:val="00E73E4D"/>
    <w:rsid w:val="00E778B6"/>
    <w:rsid w:val="00E801A2"/>
    <w:rsid w:val="00E842BB"/>
    <w:rsid w:val="00E84750"/>
    <w:rsid w:val="00EA173E"/>
    <w:rsid w:val="00EA55F7"/>
    <w:rsid w:val="00EB4161"/>
    <w:rsid w:val="00EB4A2D"/>
    <w:rsid w:val="00EB5F89"/>
    <w:rsid w:val="00ED2849"/>
    <w:rsid w:val="00ED5ED3"/>
    <w:rsid w:val="00EE3740"/>
    <w:rsid w:val="00EE4A8A"/>
    <w:rsid w:val="00EE4F85"/>
    <w:rsid w:val="00F02358"/>
    <w:rsid w:val="00F033AD"/>
    <w:rsid w:val="00F04CE0"/>
    <w:rsid w:val="00F11797"/>
    <w:rsid w:val="00F151F1"/>
    <w:rsid w:val="00F32BB9"/>
    <w:rsid w:val="00F40AFD"/>
    <w:rsid w:val="00F5016F"/>
    <w:rsid w:val="00F535AE"/>
    <w:rsid w:val="00F54084"/>
    <w:rsid w:val="00F5418F"/>
    <w:rsid w:val="00F577ED"/>
    <w:rsid w:val="00F57E9D"/>
    <w:rsid w:val="00F65611"/>
    <w:rsid w:val="00F75D89"/>
    <w:rsid w:val="00F8532E"/>
    <w:rsid w:val="00F90A76"/>
    <w:rsid w:val="00F91F34"/>
    <w:rsid w:val="00FA0A8B"/>
    <w:rsid w:val="00FA7293"/>
    <w:rsid w:val="00FB5027"/>
    <w:rsid w:val="00FB6ED7"/>
    <w:rsid w:val="00FB7C8B"/>
    <w:rsid w:val="00FD064C"/>
    <w:rsid w:val="00FD10BD"/>
    <w:rsid w:val="00FD358E"/>
    <w:rsid w:val="00FD4472"/>
    <w:rsid w:val="00FD5E97"/>
    <w:rsid w:val="00FE0220"/>
    <w:rsid w:val="00FE418E"/>
    <w:rsid w:val="00FE5646"/>
    <w:rsid w:val="00FF5687"/>
    <w:rsid w:val="00FF6C2E"/>
    <w:rsid w:val="00FF7CDC"/>
    <w:rsid w:val="0E385C84"/>
    <w:rsid w:val="0E386A10"/>
    <w:rsid w:val="0E7C99C4"/>
    <w:rsid w:val="0F34D8A0"/>
    <w:rsid w:val="0F86E760"/>
    <w:rsid w:val="11BC965A"/>
    <w:rsid w:val="1869A7A1"/>
    <w:rsid w:val="1A1687C1"/>
    <w:rsid w:val="1AF462A3"/>
    <w:rsid w:val="1C0B6D30"/>
    <w:rsid w:val="1FA1B4A1"/>
    <w:rsid w:val="1FC95B45"/>
    <w:rsid w:val="234F9AD2"/>
    <w:rsid w:val="23B5B8B1"/>
    <w:rsid w:val="23F9C459"/>
    <w:rsid w:val="259B7A51"/>
    <w:rsid w:val="26B59A6B"/>
    <w:rsid w:val="2C360609"/>
    <w:rsid w:val="2D442D04"/>
    <w:rsid w:val="2EEFB23A"/>
    <w:rsid w:val="30A85964"/>
    <w:rsid w:val="35415AB1"/>
    <w:rsid w:val="3BADA826"/>
    <w:rsid w:val="3D01AA67"/>
    <w:rsid w:val="44284B1E"/>
    <w:rsid w:val="44E646F8"/>
    <w:rsid w:val="45BB37AA"/>
    <w:rsid w:val="4639D8DD"/>
    <w:rsid w:val="46872874"/>
    <w:rsid w:val="46E2F37B"/>
    <w:rsid w:val="47E972F2"/>
    <w:rsid w:val="49EC595E"/>
    <w:rsid w:val="4CF2D8A1"/>
    <w:rsid w:val="52D49F39"/>
    <w:rsid w:val="54F7CFC4"/>
    <w:rsid w:val="55F71CF1"/>
    <w:rsid w:val="572615FB"/>
    <w:rsid w:val="58B9FDB4"/>
    <w:rsid w:val="5B89BB70"/>
    <w:rsid w:val="5D1591C1"/>
    <w:rsid w:val="5F5CBFE6"/>
    <w:rsid w:val="60E39E32"/>
    <w:rsid w:val="66754230"/>
    <w:rsid w:val="66D2E3AC"/>
    <w:rsid w:val="6702064A"/>
    <w:rsid w:val="6C40A355"/>
    <w:rsid w:val="6EC5F4F1"/>
    <w:rsid w:val="6F78F40F"/>
    <w:rsid w:val="70D04A24"/>
    <w:rsid w:val="73C8F889"/>
    <w:rsid w:val="761BB673"/>
    <w:rsid w:val="778CFB69"/>
    <w:rsid w:val="7964AEEB"/>
    <w:rsid w:val="7C0F2DB2"/>
    <w:rsid w:val="7D2A20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D3A7D"/>
  <w15:chartTrackingRefBased/>
  <w15:docId w15:val="{56CB6A5E-982E-401E-860F-5B23DC180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877"/>
    <w:pPr>
      <w:spacing w:after="0" w:line="360" w:lineRule="auto"/>
    </w:pPr>
    <w:rPr>
      <w:sz w:val="20"/>
    </w:rPr>
  </w:style>
  <w:style w:type="paragraph" w:styleId="Heading1">
    <w:name w:val="heading 1"/>
    <w:basedOn w:val="Normal"/>
    <w:next w:val="Normal"/>
    <w:link w:val="Heading1Char"/>
    <w:uiPriority w:val="9"/>
    <w:qFormat/>
    <w:rsid w:val="002F27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F27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F27B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F27B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F27B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F27B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F27B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F27B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F27B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6F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A775E"/>
    <w:pPr>
      <w:tabs>
        <w:tab w:val="center" w:pos="4513"/>
        <w:tab w:val="right" w:pos="9026"/>
      </w:tabs>
      <w:spacing w:line="240" w:lineRule="auto"/>
    </w:pPr>
  </w:style>
  <w:style w:type="character" w:customStyle="1" w:styleId="HeaderChar">
    <w:name w:val="Header Char"/>
    <w:basedOn w:val="DefaultParagraphFont"/>
    <w:link w:val="Header"/>
    <w:uiPriority w:val="99"/>
    <w:rsid w:val="006A775E"/>
    <w:rPr>
      <w:sz w:val="20"/>
    </w:rPr>
  </w:style>
  <w:style w:type="paragraph" w:styleId="Footer">
    <w:name w:val="footer"/>
    <w:basedOn w:val="Normal"/>
    <w:link w:val="FooterChar"/>
    <w:uiPriority w:val="99"/>
    <w:unhideWhenUsed/>
    <w:rsid w:val="006A775E"/>
    <w:pPr>
      <w:tabs>
        <w:tab w:val="center" w:pos="4513"/>
        <w:tab w:val="right" w:pos="9026"/>
      </w:tabs>
      <w:spacing w:line="240" w:lineRule="auto"/>
    </w:pPr>
  </w:style>
  <w:style w:type="character" w:customStyle="1" w:styleId="FooterChar">
    <w:name w:val="Footer Char"/>
    <w:basedOn w:val="DefaultParagraphFont"/>
    <w:link w:val="Footer"/>
    <w:uiPriority w:val="99"/>
    <w:rsid w:val="006A775E"/>
    <w:rPr>
      <w:sz w:val="20"/>
    </w:rPr>
  </w:style>
  <w:style w:type="paragraph" w:customStyle="1" w:styleId="P3Header">
    <w:name w:val="P3 Header"/>
    <w:basedOn w:val="Normal"/>
    <w:qFormat/>
    <w:rsid w:val="006A775E"/>
    <w:pPr>
      <w:pBdr>
        <w:bottom w:val="single" w:sz="18" w:space="1" w:color="0099FF"/>
      </w:pBdr>
      <w:spacing w:line="240" w:lineRule="auto"/>
    </w:pPr>
    <w:rPr>
      <w:rFonts w:eastAsia="Times New Roman" w:cs="Times New Roman"/>
      <w:color w:val="59C234"/>
      <w:sz w:val="36"/>
      <w:szCs w:val="36"/>
    </w:rPr>
  </w:style>
  <w:style w:type="paragraph" w:customStyle="1" w:styleId="P3HeaderwithPic">
    <w:name w:val="P3 Header with Pic"/>
    <w:basedOn w:val="Normal"/>
    <w:qFormat/>
    <w:rsid w:val="006A775E"/>
    <w:pPr>
      <w:spacing w:line="240" w:lineRule="auto"/>
      <w:jc w:val="both"/>
    </w:pPr>
    <w:rPr>
      <w:rFonts w:eastAsia="Times New Roman" w:cs="Times New Roman"/>
      <w:color w:val="0099FF"/>
      <w:sz w:val="16"/>
      <w:szCs w:val="16"/>
    </w:rPr>
  </w:style>
  <w:style w:type="paragraph" w:styleId="BalloonText">
    <w:name w:val="Balloon Text"/>
    <w:basedOn w:val="Normal"/>
    <w:link w:val="BalloonTextChar"/>
    <w:uiPriority w:val="99"/>
    <w:semiHidden/>
    <w:unhideWhenUsed/>
    <w:rsid w:val="003452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29E"/>
    <w:rPr>
      <w:rFonts w:ascii="Segoe UI" w:hAnsi="Segoe UI" w:cs="Segoe UI"/>
      <w:sz w:val="18"/>
      <w:szCs w:val="18"/>
    </w:rPr>
  </w:style>
  <w:style w:type="paragraph" w:styleId="ListParagraph">
    <w:name w:val="List Paragraph"/>
    <w:basedOn w:val="Normal"/>
    <w:uiPriority w:val="34"/>
    <w:qFormat/>
    <w:rsid w:val="003724BB"/>
    <w:pPr>
      <w:ind w:left="720"/>
      <w:contextualSpacing/>
    </w:pPr>
  </w:style>
  <w:style w:type="character" w:styleId="Strong">
    <w:name w:val="Strong"/>
    <w:basedOn w:val="DefaultParagraphFont"/>
    <w:uiPriority w:val="22"/>
    <w:qFormat/>
    <w:rsid w:val="00841DEA"/>
    <w:rPr>
      <w:b/>
      <w:bCs/>
    </w:rPr>
  </w:style>
  <w:style w:type="paragraph" w:styleId="NormalWeb">
    <w:name w:val="Normal (Web)"/>
    <w:basedOn w:val="Normal"/>
    <w:uiPriority w:val="99"/>
    <w:unhideWhenUsed/>
    <w:rsid w:val="00E248FF"/>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CF110C"/>
    <w:pPr>
      <w:spacing w:after="0" w:line="240" w:lineRule="auto"/>
    </w:pPr>
    <w:rPr>
      <w:sz w:val="20"/>
    </w:rPr>
  </w:style>
  <w:style w:type="character" w:styleId="BookTitle">
    <w:name w:val="Book Title"/>
    <w:basedOn w:val="DefaultParagraphFont"/>
    <w:uiPriority w:val="33"/>
    <w:qFormat/>
    <w:rsid w:val="002F27BF"/>
    <w:rPr>
      <w:b/>
      <w:bCs/>
      <w:i/>
      <w:iCs/>
      <w:spacing w:val="5"/>
    </w:rPr>
  </w:style>
  <w:style w:type="paragraph" w:styleId="Caption">
    <w:name w:val="caption"/>
    <w:basedOn w:val="Normal"/>
    <w:next w:val="Normal"/>
    <w:uiPriority w:val="35"/>
    <w:semiHidden/>
    <w:unhideWhenUsed/>
    <w:qFormat/>
    <w:rsid w:val="002F27BF"/>
    <w:pPr>
      <w:spacing w:after="200" w:line="240" w:lineRule="auto"/>
    </w:pPr>
    <w:rPr>
      <w:i/>
      <w:iCs/>
      <w:color w:val="44546A" w:themeColor="text2"/>
      <w:sz w:val="18"/>
      <w:szCs w:val="18"/>
    </w:rPr>
  </w:style>
  <w:style w:type="character" w:styleId="Emphasis">
    <w:name w:val="Emphasis"/>
    <w:basedOn w:val="DefaultParagraphFont"/>
    <w:uiPriority w:val="20"/>
    <w:qFormat/>
    <w:rsid w:val="002F27BF"/>
    <w:rPr>
      <w:i/>
      <w:iCs/>
    </w:rPr>
  </w:style>
  <w:style w:type="character" w:customStyle="1" w:styleId="Heading1Char">
    <w:name w:val="Heading 1 Char"/>
    <w:basedOn w:val="DefaultParagraphFont"/>
    <w:link w:val="Heading1"/>
    <w:uiPriority w:val="9"/>
    <w:rsid w:val="002F27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F27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F27B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F27BF"/>
    <w:rPr>
      <w:rFonts w:asciiTheme="majorHAnsi" w:eastAsiaTheme="majorEastAsia" w:hAnsiTheme="majorHAnsi" w:cstheme="majorBidi"/>
      <w:i/>
      <w:iCs/>
      <w:color w:val="2E74B5" w:themeColor="accent1" w:themeShade="BF"/>
      <w:sz w:val="20"/>
    </w:rPr>
  </w:style>
  <w:style w:type="character" w:customStyle="1" w:styleId="Heading5Char">
    <w:name w:val="Heading 5 Char"/>
    <w:basedOn w:val="DefaultParagraphFont"/>
    <w:link w:val="Heading5"/>
    <w:uiPriority w:val="9"/>
    <w:semiHidden/>
    <w:rsid w:val="002F27BF"/>
    <w:rPr>
      <w:rFonts w:asciiTheme="majorHAnsi" w:eastAsiaTheme="majorEastAsia" w:hAnsiTheme="majorHAnsi" w:cstheme="majorBidi"/>
      <w:color w:val="2E74B5" w:themeColor="accent1" w:themeShade="BF"/>
      <w:sz w:val="20"/>
    </w:rPr>
  </w:style>
  <w:style w:type="character" w:customStyle="1" w:styleId="Heading6Char">
    <w:name w:val="Heading 6 Char"/>
    <w:basedOn w:val="DefaultParagraphFont"/>
    <w:link w:val="Heading6"/>
    <w:uiPriority w:val="9"/>
    <w:semiHidden/>
    <w:rsid w:val="002F27BF"/>
    <w:rPr>
      <w:rFonts w:asciiTheme="majorHAnsi" w:eastAsiaTheme="majorEastAsia" w:hAnsiTheme="majorHAnsi" w:cstheme="majorBidi"/>
      <w:color w:val="1F4D78" w:themeColor="accent1" w:themeShade="7F"/>
      <w:sz w:val="20"/>
    </w:rPr>
  </w:style>
  <w:style w:type="character" w:customStyle="1" w:styleId="Heading7Char">
    <w:name w:val="Heading 7 Char"/>
    <w:basedOn w:val="DefaultParagraphFont"/>
    <w:link w:val="Heading7"/>
    <w:uiPriority w:val="9"/>
    <w:semiHidden/>
    <w:rsid w:val="002F27BF"/>
    <w:rPr>
      <w:rFonts w:asciiTheme="majorHAnsi" w:eastAsiaTheme="majorEastAsia" w:hAnsiTheme="majorHAnsi" w:cstheme="majorBidi"/>
      <w:i/>
      <w:iCs/>
      <w:color w:val="1F4D78" w:themeColor="accent1" w:themeShade="7F"/>
      <w:sz w:val="20"/>
    </w:rPr>
  </w:style>
  <w:style w:type="character" w:customStyle="1" w:styleId="Heading8Char">
    <w:name w:val="Heading 8 Char"/>
    <w:basedOn w:val="DefaultParagraphFont"/>
    <w:link w:val="Heading8"/>
    <w:uiPriority w:val="9"/>
    <w:semiHidden/>
    <w:rsid w:val="002F27B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F27B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F27BF"/>
    <w:rPr>
      <w:i/>
      <w:iCs/>
      <w:color w:val="5B9BD5" w:themeColor="accent1"/>
    </w:rPr>
  </w:style>
  <w:style w:type="paragraph" w:styleId="IntenseQuote">
    <w:name w:val="Intense Quote"/>
    <w:basedOn w:val="Normal"/>
    <w:next w:val="Normal"/>
    <w:link w:val="IntenseQuoteChar"/>
    <w:uiPriority w:val="30"/>
    <w:qFormat/>
    <w:rsid w:val="002F27B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F27BF"/>
    <w:rPr>
      <w:i/>
      <w:iCs/>
      <w:color w:val="5B9BD5" w:themeColor="accent1"/>
      <w:sz w:val="20"/>
    </w:rPr>
  </w:style>
  <w:style w:type="character" w:styleId="IntenseReference">
    <w:name w:val="Intense Reference"/>
    <w:basedOn w:val="DefaultParagraphFont"/>
    <w:uiPriority w:val="32"/>
    <w:qFormat/>
    <w:rsid w:val="002F27BF"/>
    <w:rPr>
      <w:b/>
      <w:bCs/>
      <w:smallCaps/>
      <w:color w:val="5B9BD5" w:themeColor="accent1"/>
      <w:spacing w:val="5"/>
    </w:rPr>
  </w:style>
  <w:style w:type="paragraph" w:styleId="NoSpacing">
    <w:name w:val="No Spacing"/>
    <w:uiPriority w:val="1"/>
    <w:qFormat/>
    <w:rsid w:val="002F27BF"/>
    <w:pPr>
      <w:spacing w:after="0" w:line="240" w:lineRule="auto"/>
    </w:pPr>
    <w:rPr>
      <w:sz w:val="20"/>
    </w:rPr>
  </w:style>
  <w:style w:type="paragraph" w:styleId="Quote">
    <w:name w:val="Quote"/>
    <w:basedOn w:val="Normal"/>
    <w:next w:val="Normal"/>
    <w:link w:val="QuoteChar"/>
    <w:uiPriority w:val="29"/>
    <w:qFormat/>
    <w:rsid w:val="002F27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F27BF"/>
    <w:rPr>
      <w:i/>
      <w:iCs/>
      <w:color w:val="404040" w:themeColor="text1" w:themeTint="BF"/>
      <w:sz w:val="20"/>
    </w:rPr>
  </w:style>
  <w:style w:type="paragraph" w:styleId="Subtitle">
    <w:name w:val="Subtitle"/>
    <w:basedOn w:val="Normal"/>
    <w:next w:val="Normal"/>
    <w:link w:val="SubtitleChar"/>
    <w:uiPriority w:val="11"/>
    <w:qFormat/>
    <w:rsid w:val="002F27BF"/>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2F27BF"/>
    <w:rPr>
      <w:rFonts w:eastAsiaTheme="minorEastAsia"/>
      <w:color w:val="5A5A5A" w:themeColor="text1" w:themeTint="A5"/>
      <w:spacing w:val="15"/>
    </w:rPr>
  </w:style>
  <w:style w:type="character" w:styleId="SubtleEmphasis">
    <w:name w:val="Subtle Emphasis"/>
    <w:basedOn w:val="DefaultParagraphFont"/>
    <w:uiPriority w:val="19"/>
    <w:qFormat/>
    <w:rsid w:val="002F27BF"/>
    <w:rPr>
      <w:i/>
      <w:iCs/>
      <w:color w:val="404040" w:themeColor="text1" w:themeTint="BF"/>
    </w:rPr>
  </w:style>
  <w:style w:type="character" w:styleId="SubtleReference">
    <w:name w:val="Subtle Reference"/>
    <w:basedOn w:val="DefaultParagraphFont"/>
    <w:uiPriority w:val="31"/>
    <w:qFormat/>
    <w:rsid w:val="002F27BF"/>
    <w:rPr>
      <w:smallCaps/>
      <w:color w:val="5A5A5A" w:themeColor="text1" w:themeTint="A5"/>
    </w:rPr>
  </w:style>
  <w:style w:type="paragraph" w:styleId="Title">
    <w:name w:val="Title"/>
    <w:basedOn w:val="Normal"/>
    <w:next w:val="Normal"/>
    <w:link w:val="TitleChar"/>
    <w:uiPriority w:val="10"/>
    <w:qFormat/>
    <w:rsid w:val="002F27B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7B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F27B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D215F5907184CBB377FC43F5E660A" ma:contentTypeVersion="13" ma:contentTypeDescription="Create a new document." ma:contentTypeScope="" ma:versionID="92ef352bdbc15d14ee0e21634aea1af7">
  <xsd:schema xmlns:xsd="http://www.w3.org/2001/XMLSchema" xmlns:xs="http://www.w3.org/2001/XMLSchema" xmlns:p="http://schemas.microsoft.com/office/2006/metadata/properties" xmlns:ns2="df54360f-0e69-4af7-a44c-a01644a7a991" xmlns:ns3="513d8e76-04b1-4f39-be4f-684c81e8bc57" targetNamespace="http://schemas.microsoft.com/office/2006/metadata/properties" ma:root="true" ma:fieldsID="8bdb2d36ff61efc197fa5b420d9f76a1" ns2:_="" ns3:_="">
    <xsd:import namespace="df54360f-0e69-4af7-a44c-a01644a7a991"/>
    <xsd:import namespace="513d8e76-04b1-4f39-be4f-684c81e8bc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54360f-0e69-4af7-a44c-a01644a7a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c65a5c-f3af-45e8-8382-3e89e032051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3d8e76-04b1-4f39-be4f-684c81e8bc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49aef0-de5d-4915-8298-ee9bcb583963}" ma:internalName="TaxCatchAll" ma:showField="CatchAllData" ma:web="513d8e76-04b1-4f39-be4f-684c81e8bc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54360f-0e69-4af7-a44c-a01644a7a991">
      <Terms xmlns="http://schemas.microsoft.com/office/infopath/2007/PartnerControls"/>
    </lcf76f155ced4ddcb4097134ff3c332f>
    <TaxCatchAll xmlns="513d8e76-04b1-4f39-be4f-684c81e8bc57" xsi:nil="true"/>
  </documentManagement>
</p:properties>
</file>

<file path=customXml/itemProps1.xml><?xml version="1.0" encoding="utf-8"?>
<ds:datastoreItem xmlns:ds="http://schemas.openxmlformats.org/officeDocument/2006/customXml" ds:itemID="{6D5C3DBE-348D-4EC2-AC12-0196E1615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54360f-0e69-4af7-a44c-a01644a7a991"/>
    <ds:schemaRef ds:uri="513d8e76-04b1-4f39-be4f-684c81e8b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176F79-AEF5-4FFE-BB56-C0C1E6AE3A43}">
  <ds:schemaRefs>
    <ds:schemaRef ds:uri="http://schemas.microsoft.com/sharepoint/v3/contenttype/forms"/>
  </ds:schemaRefs>
</ds:datastoreItem>
</file>

<file path=customXml/itemProps3.xml><?xml version="1.0" encoding="utf-8"?>
<ds:datastoreItem xmlns:ds="http://schemas.openxmlformats.org/officeDocument/2006/customXml" ds:itemID="{4DB6EA4E-70E2-47D1-918C-47CB3B938C42}">
  <ds:schemaRefs>
    <ds:schemaRef ds:uri="http://schemas.microsoft.com/office/2006/metadata/properties"/>
    <ds:schemaRef ds:uri="http://schemas.microsoft.com/office/infopath/2007/PartnerControls"/>
    <ds:schemaRef ds:uri="df54360f-0e69-4af7-a44c-a01644a7a991"/>
    <ds:schemaRef ds:uri="513d8e76-04b1-4f39-be4f-684c81e8bc5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1748</Words>
  <Characters>11682</Characters>
  <Application>Microsoft Office Word</Application>
  <DocSecurity>4</DocSecurity>
  <Lines>315</Lines>
  <Paragraphs>157</Paragraphs>
  <ScaleCrop>false</ScaleCrop>
  <HeadingPairs>
    <vt:vector size="2" baseType="variant">
      <vt:variant>
        <vt:lpstr>Title</vt:lpstr>
      </vt:variant>
      <vt:variant>
        <vt:i4>1</vt:i4>
      </vt:variant>
    </vt:vector>
  </HeadingPairs>
  <TitlesOfParts>
    <vt:vector size="1" baseType="lpstr">
      <vt:lpstr/>
    </vt:vector>
  </TitlesOfParts>
  <Company>OCD</Company>
  <LinksUpToDate>false</LinksUpToDate>
  <CharactersWithSpaces>13273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Bensley</dc:creator>
  <cp:keywords/>
  <dc:description/>
  <cp:lastModifiedBy>Maureen Parkinson</cp:lastModifiedBy>
  <cp:revision>2</cp:revision>
  <cp:lastPrinted>2026-03-26T03:28:00Z</cp:lastPrinted>
  <dcterms:created xsi:type="dcterms:W3CDTF">2026-09-24T04:42:00Z</dcterms:created>
  <dcterms:modified xsi:type="dcterms:W3CDTF">2026-09-24T04:42:00Z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en</vt:lpwstr>
  </property>
  <property fmtid="{D5CDD505-2E9C-101B-9397-08002B2CF9AE}" pid="3" name="MediaServiceImageTags">
    <vt:lpwstr/>
  </property>
  <property fmtid="{D5CDD505-2E9C-101B-9397-08002B2CF9AE}" pid="4" name="GrammarlyDocumentId">
    <vt:lpwstr>9c575197-3752-4d29-9bf4-18b869fc7e08</vt:lpwstr>
  </property>
  <property fmtid="{D5CDD505-2E9C-101B-9397-08002B2CF9AE}" pid="5" name="ContentTypeId">
    <vt:lpwstr>0x010100E9FD215F5907184CBB377FC43F5E660A</vt:lpwstr>
  </property>
</Properties>
</file>